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52" w:rsidRPr="004D1494" w:rsidRDefault="00DD686B" w:rsidP="00645BC5">
      <w:pPr>
        <w:spacing w:line="360" w:lineRule="auto"/>
        <w:rPr>
          <w:rFonts w:asciiTheme="majorBidi" w:hAnsiTheme="majorBidi" w:cstheme="majorBidi"/>
          <w:bCs/>
          <w:rtl/>
        </w:rPr>
      </w:pPr>
      <w:bookmarkStart w:id="0" w:name="_GoBack"/>
      <w:bookmarkEnd w:id="0"/>
      <w:r w:rsidRPr="004D1494">
        <w:rPr>
          <w:rFonts w:asciiTheme="majorBidi" w:hAnsiTheme="majorBidi" w:cstheme="majorBidi"/>
          <w:bCs/>
          <w:sz w:val="36"/>
          <w:szCs w:val="36"/>
          <w:rtl/>
        </w:rPr>
        <w:t xml:space="preserve">  </w:t>
      </w:r>
      <w:r w:rsidR="007825E7" w:rsidRPr="004D1494">
        <w:rPr>
          <w:rFonts w:asciiTheme="majorBidi" w:hAnsiTheme="majorBidi" w:cstheme="majorBidi"/>
          <w:bCs/>
          <w:noProof/>
          <w:sz w:val="36"/>
          <w:szCs w:val="36"/>
        </w:rPr>
        <w:drawing>
          <wp:inline distT="0" distB="0" distL="0" distR="0">
            <wp:extent cx="1228725" cy="74295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494">
        <w:rPr>
          <w:rFonts w:asciiTheme="majorBidi" w:hAnsiTheme="majorBidi" w:cstheme="majorBidi"/>
          <w:bCs/>
          <w:sz w:val="36"/>
          <w:szCs w:val="36"/>
          <w:rtl/>
        </w:rPr>
        <w:t xml:space="preserve">       </w:t>
      </w:r>
      <w:r w:rsidRPr="004D1494">
        <w:rPr>
          <w:rFonts w:asciiTheme="majorBidi" w:hAnsiTheme="majorBidi" w:cstheme="majorBidi"/>
          <w:bCs/>
          <w:rtl/>
        </w:rPr>
        <w:t xml:space="preserve">                                   </w:t>
      </w:r>
    </w:p>
    <w:p w:rsidR="00DD686B" w:rsidRPr="004D1494" w:rsidRDefault="00DD686B" w:rsidP="00232DCA">
      <w:pPr>
        <w:spacing w:line="360" w:lineRule="auto"/>
        <w:ind w:left="5040"/>
        <w:rPr>
          <w:rFonts w:asciiTheme="majorBidi" w:hAnsiTheme="majorBidi" w:cstheme="majorBidi"/>
          <w:bCs/>
          <w:sz w:val="36"/>
          <w:szCs w:val="36"/>
          <w:rtl/>
        </w:rPr>
      </w:pPr>
      <w:r w:rsidRPr="004D1494">
        <w:rPr>
          <w:rFonts w:asciiTheme="majorBidi" w:hAnsiTheme="majorBidi" w:cstheme="majorBidi"/>
          <w:bCs/>
          <w:rtl/>
        </w:rPr>
        <w:t>תאריך עדכון:</w:t>
      </w:r>
      <w:r w:rsidR="00CB0752" w:rsidRPr="004D1494">
        <w:rPr>
          <w:rFonts w:asciiTheme="majorBidi" w:hAnsiTheme="majorBidi" w:cstheme="majorBidi"/>
          <w:bCs/>
          <w:rtl/>
        </w:rPr>
        <w:t xml:space="preserve"> _</w:t>
      </w:r>
      <w:r w:rsidR="00232DCA">
        <w:rPr>
          <w:rFonts w:asciiTheme="majorBidi" w:hAnsiTheme="majorBidi" w:cstheme="majorBidi" w:hint="cs"/>
          <w:bCs/>
          <w:rtl/>
        </w:rPr>
        <w:t>16</w:t>
      </w:r>
      <w:r w:rsidR="00087B4A" w:rsidRPr="004D1494">
        <w:rPr>
          <w:rFonts w:asciiTheme="majorBidi" w:hAnsiTheme="majorBidi" w:cstheme="majorBidi"/>
          <w:bCs/>
          <w:rtl/>
        </w:rPr>
        <w:t>.</w:t>
      </w:r>
      <w:r w:rsidR="00232DCA">
        <w:rPr>
          <w:rFonts w:asciiTheme="majorBidi" w:hAnsiTheme="majorBidi" w:cstheme="majorBidi" w:hint="cs"/>
          <w:bCs/>
          <w:rtl/>
        </w:rPr>
        <w:t>2</w:t>
      </w:r>
      <w:r w:rsidR="00087B4A" w:rsidRPr="004D1494">
        <w:rPr>
          <w:rFonts w:asciiTheme="majorBidi" w:hAnsiTheme="majorBidi" w:cstheme="majorBidi"/>
          <w:bCs/>
          <w:rtl/>
        </w:rPr>
        <w:t>.</w:t>
      </w:r>
      <w:r w:rsidR="00A17E29" w:rsidRPr="004D1494">
        <w:rPr>
          <w:rFonts w:asciiTheme="majorBidi" w:hAnsiTheme="majorBidi" w:cstheme="majorBidi"/>
          <w:bCs/>
          <w:rtl/>
        </w:rPr>
        <w:t>201</w:t>
      </w:r>
      <w:r w:rsidR="004D26F0" w:rsidRPr="004D1494">
        <w:rPr>
          <w:rFonts w:asciiTheme="majorBidi" w:hAnsiTheme="majorBidi" w:cstheme="majorBidi"/>
          <w:bCs/>
          <w:rtl/>
        </w:rPr>
        <w:t>8</w:t>
      </w:r>
      <w:r w:rsidR="00161BBE" w:rsidRPr="004D1494">
        <w:rPr>
          <w:rFonts w:asciiTheme="majorBidi" w:hAnsiTheme="majorBidi" w:cstheme="majorBidi"/>
          <w:bCs/>
          <w:rtl/>
        </w:rPr>
        <w:t xml:space="preserve"> </w:t>
      </w:r>
    </w:p>
    <w:p w:rsidR="00DD686B" w:rsidRPr="004D1494" w:rsidRDefault="00DD686B" w:rsidP="00161BBE">
      <w:pPr>
        <w:spacing w:line="360" w:lineRule="auto"/>
        <w:jc w:val="center"/>
        <w:rPr>
          <w:rFonts w:asciiTheme="majorBidi" w:hAnsiTheme="majorBidi" w:cstheme="majorBidi"/>
          <w:bCs/>
          <w:sz w:val="36"/>
          <w:szCs w:val="36"/>
          <w:rtl/>
        </w:rPr>
      </w:pPr>
      <w:r w:rsidRPr="004D1494">
        <w:rPr>
          <w:rFonts w:asciiTheme="majorBidi" w:hAnsiTheme="majorBidi" w:cstheme="majorBidi"/>
          <w:bCs/>
          <w:sz w:val="36"/>
          <w:szCs w:val="36"/>
          <w:rtl/>
        </w:rPr>
        <w:t>שם ומספר הקורס:</w:t>
      </w:r>
      <w:r w:rsidR="00161BBE" w:rsidRPr="004D1494">
        <w:rPr>
          <w:rFonts w:asciiTheme="majorBidi" w:hAnsiTheme="majorBidi" w:cstheme="majorBidi"/>
          <w:rtl/>
        </w:rPr>
        <w:t xml:space="preserve"> </w:t>
      </w:r>
      <w:r w:rsidR="00161BBE" w:rsidRPr="004D1494">
        <w:rPr>
          <w:rFonts w:asciiTheme="majorBidi" w:hAnsiTheme="majorBidi" w:cstheme="majorBidi"/>
          <w:bCs/>
          <w:sz w:val="36"/>
          <w:szCs w:val="36"/>
          <w:rtl/>
        </w:rPr>
        <w:t>ניהול מערכות רכש והספקת מלאי מתקדמות</w:t>
      </w:r>
      <w:r w:rsidRPr="004D1494">
        <w:rPr>
          <w:rFonts w:asciiTheme="majorBidi" w:hAnsiTheme="majorBidi" w:cstheme="majorBidi"/>
          <w:bCs/>
          <w:sz w:val="36"/>
          <w:szCs w:val="36"/>
          <w:rtl/>
        </w:rPr>
        <w:t xml:space="preserve"> </w:t>
      </w:r>
    </w:p>
    <w:p w:rsidR="007922ED" w:rsidRPr="004D1494" w:rsidRDefault="007922ED" w:rsidP="00161BBE">
      <w:pPr>
        <w:spacing w:line="360" w:lineRule="auto"/>
        <w:jc w:val="center"/>
        <w:rPr>
          <w:rFonts w:asciiTheme="majorBidi" w:hAnsiTheme="majorBidi" w:cstheme="majorBidi"/>
          <w:bCs/>
          <w:sz w:val="36"/>
          <w:szCs w:val="36"/>
          <w:rtl/>
        </w:rPr>
      </w:pPr>
      <w:r w:rsidRPr="004D1494">
        <w:rPr>
          <w:rFonts w:asciiTheme="majorBidi" w:hAnsiTheme="majorBidi" w:cstheme="majorBidi"/>
          <w:bCs/>
          <w:sz w:val="36"/>
          <w:szCs w:val="36"/>
          <w:rtl/>
        </w:rPr>
        <w:t>55-600-01</w:t>
      </w:r>
    </w:p>
    <w:p w:rsidR="00CB0752" w:rsidRPr="004D1494" w:rsidRDefault="00CB0752" w:rsidP="00182902">
      <w:pPr>
        <w:bidi w:val="0"/>
        <w:spacing w:line="360" w:lineRule="auto"/>
        <w:jc w:val="center"/>
        <w:rPr>
          <w:rFonts w:asciiTheme="majorBidi" w:hAnsiTheme="majorBidi" w:cstheme="majorBidi"/>
          <w:bCs/>
          <w:sz w:val="36"/>
          <w:szCs w:val="28"/>
        </w:rPr>
      </w:pPr>
      <w:r w:rsidRPr="004D1494">
        <w:rPr>
          <w:rFonts w:asciiTheme="majorBidi" w:hAnsiTheme="majorBidi" w:cstheme="majorBidi"/>
          <w:bCs/>
          <w:sz w:val="36"/>
          <w:szCs w:val="28"/>
          <w:rtl/>
        </w:rPr>
        <w:t>שם המרצה:</w:t>
      </w:r>
      <w:r w:rsidR="00161BBE" w:rsidRPr="004D1494">
        <w:rPr>
          <w:rFonts w:asciiTheme="majorBidi" w:hAnsiTheme="majorBidi" w:cstheme="majorBidi"/>
          <w:bCs/>
          <w:sz w:val="36"/>
          <w:szCs w:val="28"/>
          <w:rtl/>
        </w:rPr>
        <w:t xml:space="preserve"> </w:t>
      </w:r>
      <w:r w:rsidR="004D26F0" w:rsidRPr="004D1494">
        <w:rPr>
          <w:rFonts w:asciiTheme="majorBidi" w:hAnsiTheme="majorBidi" w:cstheme="majorBidi"/>
          <w:bCs/>
          <w:sz w:val="36"/>
          <w:szCs w:val="28"/>
          <w:rtl/>
        </w:rPr>
        <w:t xml:space="preserve">ד"ר </w:t>
      </w:r>
      <w:r w:rsidR="00182902" w:rsidRPr="004D1494">
        <w:rPr>
          <w:rFonts w:asciiTheme="majorBidi" w:hAnsiTheme="majorBidi" w:cstheme="majorBidi"/>
          <w:bCs/>
          <w:sz w:val="36"/>
          <w:szCs w:val="28"/>
          <w:rtl/>
        </w:rPr>
        <w:t>שרון חובב</w:t>
      </w:r>
    </w:p>
    <w:p w:rsidR="00DD686B" w:rsidRPr="004D1494" w:rsidRDefault="00DD686B" w:rsidP="00161BBE">
      <w:pPr>
        <w:spacing w:line="360" w:lineRule="auto"/>
        <w:jc w:val="center"/>
        <w:rPr>
          <w:rFonts w:asciiTheme="majorBidi" w:hAnsiTheme="majorBidi" w:cstheme="majorBidi"/>
          <w:b/>
          <w:bCs/>
          <w:rtl/>
        </w:rPr>
      </w:pPr>
      <w:r w:rsidRPr="004D1494">
        <w:rPr>
          <w:rFonts w:asciiTheme="majorBidi" w:hAnsiTheme="majorBidi" w:cstheme="majorBidi"/>
          <w:b/>
          <w:bCs/>
          <w:rtl/>
        </w:rPr>
        <w:t>סוג הקורס: (שיעור)</w:t>
      </w:r>
    </w:p>
    <w:p w:rsidR="00DD686B" w:rsidRPr="004D1494" w:rsidRDefault="00DD686B" w:rsidP="004D26F0">
      <w:pPr>
        <w:spacing w:line="360" w:lineRule="auto"/>
        <w:rPr>
          <w:rFonts w:asciiTheme="majorBidi" w:hAnsiTheme="majorBidi" w:cstheme="majorBidi"/>
          <w:rtl/>
        </w:rPr>
      </w:pPr>
      <w:r w:rsidRPr="004D1494">
        <w:rPr>
          <w:rFonts w:asciiTheme="majorBidi" w:hAnsiTheme="majorBidi" w:cstheme="majorBidi"/>
          <w:b/>
          <w:bCs/>
          <w:rtl/>
        </w:rPr>
        <w:t>שנת לימודים</w:t>
      </w:r>
      <w:r w:rsidRPr="004D1494">
        <w:rPr>
          <w:rFonts w:asciiTheme="majorBidi" w:hAnsiTheme="majorBidi" w:cstheme="majorBidi"/>
          <w:rtl/>
        </w:rPr>
        <w:t xml:space="preserve">:   </w:t>
      </w:r>
      <w:r w:rsidR="00161BBE" w:rsidRPr="004D1494">
        <w:rPr>
          <w:rFonts w:asciiTheme="majorBidi" w:hAnsiTheme="majorBidi" w:cstheme="majorBidi"/>
          <w:rtl/>
        </w:rPr>
        <w:t>תשע"</w:t>
      </w:r>
      <w:r w:rsidR="004D26F0" w:rsidRPr="004D1494">
        <w:rPr>
          <w:rFonts w:asciiTheme="majorBidi" w:hAnsiTheme="majorBidi" w:cstheme="majorBidi"/>
          <w:rtl/>
        </w:rPr>
        <w:t>ח</w:t>
      </w:r>
      <w:r w:rsidR="00161BBE" w:rsidRPr="004D1494">
        <w:rPr>
          <w:rFonts w:asciiTheme="majorBidi" w:hAnsiTheme="majorBidi" w:cstheme="majorBidi"/>
          <w:rtl/>
        </w:rPr>
        <w:t xml:space="preserve"> </w:t>
      </w:r>
    </w:p>
    <w:p w:rsidR="00DD686B" w:rsidRPr="004D1494" w:rsidRDefault="00DD686B" w:rsidP="00DD686B">
      <w:pPr>
        <w:rPr>
          <w:rFonts w:asciiTheme="majorBidi" w:hAnsiTheme="majorBidi" w:cstheme="majorBidi"/>
        </w:rPr>
      </w:pPr>
      <w:r w:rsidRPr="004D1494">
        <w:rPr>
          <w:rFonts w:asciiTheme="majorBidi" w:hAnsiTheme="majorBidi" w:cstheme="majorBidi"/>
          <w:b/>
          <w:bCs/>
          <w:rtl/>
        </w:rPr>
        <w:t xml:space="preserve"> אתר הקורס באינטרנט:</w:t>
      </w:r>
      <w:r w:rsidRPr="004D1494">
        <w:rPr>
          <w:rFonts w:asciiTheme="majorBidi" w:hAnsiTheme="majorBidi" w:cstheme="majorBidi"/>
          <w:rtl/>
        </w:rPr>
        <w:t xml:space="preserve">           </w:t>
      </w:r>
    </w:p>
    <w:p w:rsidR="00DD686B" w:rsidRPr="004D1494" w:rsidRDefault="00DD686B" w:rsidP="00DD686B">
      <w:pPr>
        <w:spacing w:line="360" w:lineRule="auto"/>
        <w:ind w:left="26"/>
        <w:rPr>
          <w:rFonts w:asciiTheme="majorBidi" w:hAnsiTheme="majorBidi" w:cstheme="majorBidi"/>
          <w:rtl/>
        </w:rPr>
      </w:pPr>
    </w:p>
    <w:p w:rsidR="00DD686B" w:rsidRPr="004D1494" w:rsidRDefault="00DD686B" w:rsidP="00161BBE">
      <w:pPr>
        <w:ind w:left="26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D1494">
        <w:rPr>
          <w:rFonts w:asciiTheme="majorBidi" w:hAnsiTheme="majorBidi" w:cstheme="majorBidi"/>
          <w:b/>
          <w:bCs/>
          <w:sz w:val="26"/>
          <w:szCs w:val="26"/>
          <w:rtl/>
        </w:rPr>
        <w:t xml:space="preserve">א. מטרות הקורס </w:t>
      </w:r>
      <w:r w:rsidR="00161BBE" w:rsidRPr="004D1494">
        <w:rPr>
          <w:rFonts w:asciiTheme="majorBidi" w:hAnsiTheme="majorBidi" w:cstheme="majorBidi"/>
          <w:b/>
          <w:bCs/>
          <w:sz w:val="26"/>
          <w:szCs w:val="26"/>
          <w:rtl/>
        </w:rPr>
        <w:t>:</w:t>
      </w:r>
    </w:p>
    <w:p w:rsidR="004D1494" w:rsidRDefault="004D1494" w:rsidP="008544E4">
      <w:pPr>
        <w:rPr>
          <w:rFonts w:asciiTheme="majorBidi" w:hAnsiTheme="majorBidi" w:cstheme="majorBidi"/>
          <w:rtl/>
        </w:rPr>
      </w:pPr>
      <w:r w:rsidRPr="004D1494">
        <w:rPr>
          <w:rFonts w:asciiTheme="majorBidi" w:hAnsiTheme="majorBidi" w:cstheme="majorBidi"/>
          <w:rtl/>
        </w:rPr>
        <w:t>יכולת של הסטודנט לתכנן מערך ארגוני של ניהול רכש ומלאי המהווה בסיס ליצירת היתרון התחרותי , כנגזרת ישירה מאסטרטגיה הארגון.</w:t>
      </w:r>
      <w:r w:rsidR="008544E4">
        <w:rPr>
          <w:rFonts w:asciiTheme="majorBidi" w:hAnsiTheme="majorBidi" w:cstheme="majorBidi" w:hint="cs"/>
          <w:rtl/>
        </w:rPr>
        <w:t xml:space="preserve"> </w:t>
      </w:r>
      <w:r w:rsidRPr="004D1494">
        <w:rPr>
          <w:rFonts w:asciiTheme="majorBidi" w:hAnsiTheme="majorBidi" w:cstheme="majorBidi"/>
          <w:rtl/>
        </w:rPr>
        <w:t xml:space="preserve">הקורס יכלול חשיפה והתנסות בכלים מעולם התוכן של </w:t>
      </w:r>
      <w:r w:rsidRPr="004D1494">
        <w:rPr>
          <w:rFonts w:asciiTheme="majorBidi" w:hAnsiTheme="majorBidi" w:cstheme="majorBidi"/>
          <w:b/>
          <w:bCs/>
          <w:u w:val="single"/>
          <w:rtl/>
        </w:rPr>
        <w:t>ניהול מערכות רכש ומלאי מתקדמות</w:t>
      </w:r>
      <w:r w:rsidRPr="004D1494">
        <w:rPr>
          <w:rFonts w:asciiTheme="majorBidi" w:hAnsiTheme="majorBidi" w:cstheme="majorBidi"/>
          <w:rtl/>
        </w:rPr>
        <w:t>.</w:t>
      </w:r>
    </w:p>
    <w:p w:rsidR="001E5C26" w:rsidRDefault="001E5C26" w:rsidP="008544E4">
      <w:pPr>
        <w:rPr>
          <w:rFonts w:asciiTheme="majorBidi" w:hAnsiTheme="majorBidi" w:cstheme="majorBidi"/>
          <w:rtl/>
        </w:rPr>
      </w:pPr>
    </w:p>
    <w:p w:rsidR="001E5C26" w:rsidRPr="001E5C26" w:rsidRDefault="001E5C26" w:rsidP="001E5C26">
      <w:pPr>
        <w:ind w:left="26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E5C26">
        <w:rPr>
          <w:rFonts w:asciiTheme="majorBidi" w:hAnsiTheme="majorBidi" w:cstheme="majorBidi" w:hint="cs"/>
          <w:b/>
          <w:bCs/>
          <w:sz w:val="26"/>
          <w:szCs w:val="26"/>
          <w:rtl/>
        </w:rPr>
        <w:t>דגשים:</w:t>
      </w:r>
    </w:p>
    <w:p w:rsidR="001E5C26" w:rsidRDefault="001E5C26" w:rsidP="001E5C26">
      <w:pPr>
        <w:pStyle w:val="ab"/>
        <w:numPr>
          <w:ilvl w:val="0"/>
          <w:numId w:val="6"/>
        </w:numPr>
        <w:spacing w:after="160" w:line="259" w:lineRule="auto"/>
      </w:pPr>
      <w:r>
        <w:rPr>
          <w:rFonts w:hint="cs"/>
          <w:rtl/>
        </w:rPr>
        <w:t xml:space="preserve">קורס בתפיסת </w:t>
      </w:r>
      <w:r>
        <w:rPr>
          <w:rFonts w:hint="cs"/>
        </w:rPr>
        <w:t>A</w:t>
      </w:r>
      <w:r>
        <w:t>ctive learning</w:t>
      </w:r>
      <w:r>
        <w:rPr>
          <w:rFonts w:hint="cs"/>
          <w:rtl/>
        </w:rPr>
        <w:t>. הקורס נבנה בתפיסה של מעגלי לימוד הכוללים לימוד של תיאוריות והתנסות במימושן במהלך המפגשים.</w:t>
      </w:r>
    </w:p>
    <w:p w:rsidR="001E5C26" w:rsidRDefault="001E5C26" w:rsidP="001E5C26">
      <w:pPr>
        <w:pStyle w:val="ab"/>
        <w:numPr>
          <w:ilvl w:val="0"/>
          <w:numId w:val="6"/>
        </w:numPr>
        <w:spacing w:after="160" w:line="259" w:lineRule="auto"/>
      </w:pPr>
      <w:r>
        <w:rPr>
          <w:rFonts w:hint="cs"/>
          <w:rtl/>
        </w:rPr>
        <w:t>הדגש הנו בלימוד חווייתי במימד עולם התוכן ובמימד שיתוף הפעולה בין תתי התחומים בתוך  ארגון, בדגש על הבנת אסטרטגיית הארגון והנגזרותיה, בעולם התוכן של ניהול הרכש והמלאי.</w:t>
      </w:r>
    </w:p>
    <w:p w:rsidR="00E4462A" w:rsidRDefault="00E4462A" w:rsidP="00E4462A">
      <w:pPr>
        <w:pStyle w:val="ab"/>
        <w:numPr>
          <w:ilvl w:val="0"/>
          <w:numId w:val="6"/>
        </w:numPr>
        <w:spacing w:after="160" w:line="259" w:lineRule="auto"/>
      </w:pPr>
      <w:r>
        <w:rPr>
          <w:rFonts w:hint="cs"/>
          <w:rtl/>
        </w:rPr>
        <w:t xml:space="preserve">למעשה, החומר בקורס נלמד </w:t>
      </w:r>
      <w:r w:rsidRPr="009D2A1E">
        <w:rPr>
          <w:rFonts w:hint="cs"/>
          <w:b/>
          <w:bCs/>
          <w:rtl/>
        </w:rPr>
        <w:t>"</w:t>
      </w:r>
      <w:r w:rsidRPr="00D97773">
        <w:rPr>
          <w:rFonts w:hint="cs"/>
          <w:b/>
          <w:bCs/>
          <w:u w:val="single"/>
          <w:rtl/>
        </w:rPr>
        <w:t>פעמיים</w:t>
      </w:r>
      <w:r w:rsidRPr="009D2A1E">
        <w:rPr>
          <w:rFonts w:hint="cs"/>
          <w:b/>
          <w:bCs/>
          <w:rtl/>
        </w:rPr>
        <w:t>"</w:t>
      </w:r>
      <w:r>
        <w:rPr>
          <w:rFonts w:hint="cs"/>
          <w:rtl/>
        </w:rPr>
        <w:t xml:space="preserve">, האחת ברמה התיאורטית תוך שילוב דוגמאות מהעולם העיסקי, והשניה ברמת ההתנסות בפועל, תוך שילוב של החומר הנלמד באופן פרקטי, בליווי של המרצה. </w:t>
      </w:r>
    </w:p>
    <w:p w:rsidR="00392AFD" w:rsidRDefault="00392AFD" w:rsidP="000B3D3C">
      <w:pPr>
        <w:pStyle w:val="ab"/>
        <w:numPr>
          <w:ilvl w:val="0"/>
          <w:numId w:val="6"/>
        </w:numPr>
        <w:spacing w:after="160" w:line="259" w:lineRule="auto"/>
      </w:pPr>
      <w:r>
        <w:rPr>
          <w:rFonts w:hint="cs"/>
          <w:rtl/>
        </w:rPr>
        <w:t>הסטודנטים יקבלו הזדמנות ליצור תהליך אסטרטגי שלם על ארגון שהוכן לצרכי הקורס או על ארגון שיבחרו</w:t>
      </w:r>
      <w:r w:rsidR="00AB1EF8">
        <w:rPr>
          <w:rFonts w:hint="cs"/>
          <w:rtl/>
        </w:rPr>
        <w:t>,</w:t>
      </w:r>
      <w:r>
        <w:rPr>
          <w:rFonts w:hint="cs"/>
          <w:rtl/>
        </w:rPr>
        <w:t xml:space="preserve"> כחלק </w:t>
      </w:r>
      <w:r w:rsidR="00D6053E">
        <w:rPr>
          <w:rFonts w:hint="cs"/>
          <w:rtl/>
        </w:rPr>
        <w:t xml:space="preserve">מיכולתם לשלב את עולם התוכן </w:t>
      </w:r>
      <w:r w:rsidR="000B3D3C">
        <w:rPr>
          <w:rFonts w:hint="cs"/>
          <w:rtl/>
        </w:rPr>
        <w:t>בו הם</w:t>
      </w:r>
      <w:r w:rsidR="00D6053E">
        <w:rPr>
          <w:rFonts w:hint="cs"/>
          <w:rtl/>
        </w:rPr>
        <w:t xml:space="preserve"> </w:t>
      </w:r>
      <w:r w:rsidR="000B3D3C">
        <w:rPr>
          <w:rFonts w:hint="cs"/>
          <w:rtl/>
        </w:rPr>
        <w:t>עוסקים</w:t>
      </w:r>
      <w:r w:rsidR="00D6053E">
        <w:rPr>
          <w:rFonts w:hint="cs"/>
          <w:rtl/>
        </w:rPr>
        <w:t>.</w:t>
      </w:r>
    </w:p>
    <w:p w:rsidR="001E5C26" w:rsidRPr="001E5C26" w:rsidRDefault="001E5C26" w:rsidP="008544E4">
      <w:pPr>
        <w:rPr>
          <w:rFonts w:asciiTheme="majorBidi" w:hAnsiTheme="majorBidi" w:cstheme="majorBidi"/>
          <w:rtl/>
        </w:rPr>
      </w:pPr>
    </w:p>
    <w:p w:rsidR="00B509D1" w:rsidRPr="004D1494" w:rsidRDefault="00B509D1" w:rsidP="00B509D1">
      <w:pPr>
        <w:ind w:left="26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DD686B" w:rsidRPr="004D1494" w:rsidRDefault="00DD686B" w:rsidP="00161BBE">
      <w:pPr>
        <w:ind w:left="26"/>
        <w:rPr>
          <w:rFonts w:asciiTheme="majorBidi" w:hAnsiTheme="majorBidi" w:cstheme="majorBidi"/>
          <w:rtl/>
        </w:rPr>
      </w:pPr>
      <w:r w:rsidRPr="004D1494">
        <w:rPr>
          <w:rFonts w:asciiTheme="majorBidi" w:hAnsiTheme="majorBidi" w:cstheme="majorBidi"/>
          <w:b/>
          <w:bCs/>
          <w:sz w:val="26"/>
          <w:szCs w:val="26"/>
          <w:rtl/>
        </w:rPr>
        <w:lastRenderedPageBreak/>
        <w:t>ב. תוכן הקורס:</w:t>
      </w:r>
    </w:p>
    <w:p w:rsidR="008544E4" w:rsidRPr="008A4D11" w:rsidRDefault="008544E4" w:rsidP="008A4D11">
      <w:pPr>
        <w:pStyle w:val="ab"/>
        <w:numPr>
          <w:ilvl w:val="0"/>
          <w:numId w:val="7"/>
        </w:numPr>
        <w:spacing w:after="160" w:line="259" w:lineRule="auto"/>
      </w:pPr>
      <w:r w:rsidRPr="008A4D11">
        <w:rPr>
          <w:rFonts w:hint="cs"/>
          <w:rtl/>
        </w:rPr>
        <w:t>תכנון אסטרטגי ארגוני והצורך בבניית אסטרטגיה מותאמת של ניהול הרכש והמלאי</w:t>
      </w:r>
      <w:r w:rsidR="002971BE" w:rsidRPr="008A4D11">
        <w:rPr>
          <w:rFonts w:hint="cs"/>
          <w:rtl/>
        </w:rPr>
        <w:t>.</w:t>
      </w:r>
    </w:p>
    <w:p w:rsidR="002971BE" w:rsidRPr="008A4D11" w:rsidRDefault="002971BE" w:rsidP="008A4D11">
      <w:pPr>
        <w:pStyle w:val="ab"/>
        <w:numPr>
          <w:ilvl w:val="0"/>
          <w:numId w:val="7"/>
        </w:numPr>
        <w:spacing w:after="160" w:line="259" w:lineRule="auto"/>
      </w:pPr>
      <w:r w:rsidRPr="008A4D11">
        <w:rPr>
          <w:rFonts w:hint="cs"/>
          <w:rtl/>
        </w:rPr>
        <w:t xml:space="preserve">מערך הרכש </w:t>
      </w:r>
      <w:r w:rsidRPr="008A4D11">
        <w:rPr>
          <w:rtl/>
        </w:rPr>
        <w:t>–</w:t>
      </w:r>
      <w:r w:rsidRPr="008A4D11">
        <w:rPr>
          <w:rFonts w:hint="cs"/>
          <w:rtl/>
        </w:rPr>
        <w:t xml:space="preserve"> שילוב של רכש אסטרטגי ורכש תפעולי.</w:t>
      </w:r>
    </w:p>
    <w:p w:rsidR="002971BE" w:rsidRPr="008A4D11" w:rsidRDefault="002971BE" w:rsidP="008A4D11">
      <w:pPr>
        <w:pStyle w:val="ab"/>
        <w:numPr>
          <w:ilvl w:val="0"/>
          <w:numId w:val="7"/>
        </w:numPr>
        <w:spacing w:after="160" w:line="259" w:lineRule="auto"/>
      </w:pPr>
      <w:r w:rsidRPr="008A4D11">
        <w:rPr>
          <w:rFonts w:hint="cs"/>
          <w:rtl/>
        </w:rPr>
        <w:t>תכנון ביקושים וחיזוי כבסיס לתכנון תשתיות לוגיסטיות ולתכנון הרכש והמלאי.</w:t>
      </w:r>
    </w:p>
    <w:p w:rsidR="002971BE" w:rsidRPr="008A4D11" w:rsidRDefault="00291AD6" w:rsidP="008A4D11">
      <w:pPr>
        <w:pStyle w:val="ab"/>
        <w:numPr>
          <w:ilvl w:val="0"/>
          <w:numId w:val="7"/>
        </w:numPr>
        <w:spacing w:after="160" w:line="259" w:lineRule="auto"/>
      </w:pPr>
      <w:r w:rsidRPr="008A4D11">
        <w:rPr>
          <w:rFonts w:hint="cs"/>
          <w:rtl/>
        </w:rPr>
        <w:t>ניהו</w:t>
      </w:r>
      <w:r w:rsidR="002A3647" w:rsidRPr="008A4D11">
        <w:rPr>
          <w:rFonts w:hint="cs"/>
          <w:rtl/>
        </w:rPr>
        <w:t>ל מערכות מלאי מרכזיות</w:t>
      </w:r>
      <w:r w:rsidR="008B0F3B" w:rsidRPr="008A4D11">
        <w:rPr>
          <w:rFonts w:hint="cs"/>
          <w:rtl/>
        </w:rPr>
        <w:t xml:space="preserve"> </w:t>
      </w:r>
      <w:r w:rsidR="008B0F3B" w:rsidRPr="008A4D11">
        <w:rPr>
          <w:rtl/>
        </w:rPr>
        <w:t>–</w:t>
      </w:r>
      <w:r w:rsidR="008B0F3B" w:rsidRPr="008A4D11">
        <w:rPr>
          <w:rFonts w:hint="cs"/>
          <w:rtl/>
        </w:rPr>
        <w:t xml:space="preserve"> היכולת לתכנן על בסיס תכנון ביקושים </w:t>
      </w:r>
      <w:r w:rsidR="009B07BF" w:rsidRPr="008A4D11">
        <w:rPr>
          <w:rFonts w:hint="cs"/>
          <w:rtl/>
        </w:rPr>
        <w:t xml:space="preserve">בארגונים בעלי מגוון רחב של פריטים ובארגונים מכווני ייצור / </w:t>
      </w:r>
      <w:r w:rsidR="002A3647" w:rsidRPr="008A4D11">
        <w:rPr>
          <w:rFonts w:hint="cs"/>
          <w:rtl/>
        </w:rPr>
        <w:t>משימות</w:t>
      </w:r>
      <w:r w:rsidR="008B0F3B" w:rsidRPr="008A4D11">
        <w:rPr>
          <w:rFonts w:hint="cs"/>
          <w:rtl/>
        </w:rPr>
        <w:t>.</w:t>
      </w:r>
    </w:p>
    <w:p w:rsidR="002A3647" w:rsidRPr="008A4D11" w:rsidRDefault="00291AD6" w:rsidP="008A4D11">
      <w:pPr>
        <w:pStyle w:val="ab"/>
        <w:numPr>
          <w:ilvl w:val="0"/>
          <w:numId w:val="7"/>
        </w:numPr>
        <w:spacing w:after="160" w:line="259" w:lineRule="auto"/>
      </w:pPr>
      <w:r w:rsidRPr="008A4D11">
        <w:rPr>
          <w:rFonts w:hint="cs"/>
          <w:rtl/>
        </w:rPr>
        <w:t xml:space="preserve">תהליכי סורסינג </w:t>
      </w:r>
      <w:r w:rsidR="00573F0C" w:rsidRPr="008A4D11">
        <w:rPr>
          <w:rFonts w:hint="cs"/>
          <w:rtl/>
        </w:rPr>
        <w:t>כמרכיב מהותי בתהליכי הרכש.</w:t>
      </w:r>
    </w:p>
    <w:p w:rsidR="00C82F98" w:rsidRPr="008A4D11" w:rsidRDefault="00C82F98" w:rsidP="008A4D11">
      <w:pPr>
        <w:pStyle w:val="ab"/>
        <w:numPr>
          <w:ilvl w:val="0"/>
          <w:numId w:val="7"/>
        </w:numPr>
        <w:spacing w:after="160" w:line="259" w:lineRule="auto"/>
      </w:pPr>
      <w:r w:rsidRPr="008A4D11">
        <w:rPr>
          <w:rFonts w:hint="cs"/>
          <w:rtl/>
        </w:rPr>
        <w:t>מדדים למערכות רכש ומלאי.</w:t>
      </w:r>
    </w:p>
    <w:p w:rsidR="004A680D" w:rsidRPr="00136C6C" w:rsidRDefault="004A680D" w:rsidP="00677F5F">
      <w:pPr>
        <w:pStyle w:val="ab"/>
        <w:ind w:left="746"/>
        <w:rPr>
          <w:rFonts w:asciiTheme="majorBidi" w:hAnsiTheme="majorBidi" w:cstheme="majorBidi"/>
        </w:rPr>
      </w:pPr>
    </w:p>
    <w:p w:rsidR="006025AC" w:rsidRPr="004D1494" w:rsidRDefault="006025AC" w:rsidP="00000899">
      <w:pPr>
        <w:rPr>
          <w:rFonts w:asciiTheme="majorBidi" w:hAnsiTheme="majorBidi" w:cstheme="majorBidi"/>
        </w:rPr>
      </w:pPr>
    </w:p>
    <w:p w:rsidR="000111E1" w:rsidRDefault="000111E1" w:rsidP="00C82F98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111E1" w:rsidRDefault="000111E1" w:rsidP="00C82F98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D686B" w:rsidRDefault="00DD686B" w:rsidP="00C82F98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93AF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מהלך השיעורים: </w:t>
      </w:r>
    </w:p>
    <w:p w:rsidR="00993AF9" w:rsidRPr="00993AF9" w:rsidRDefault="00993AF9" w:rsidP="00C82F98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93AF9" w:rsidRPr="00993AF9" w:rsidRDefault="00993AF9" w:rsidP="00993AF9">
      <w:pPr>
        <w:pStyle w:val="ab"/>
        <w:numPr>
          <w:ilvl w:val="0"/>
          <w:numId w:val="1"/>
        </w:numPr>
        <w:rPr>
          <w:rFonts w:asciiTheme="majorBidi" w:hAnsiTheme="majorBidi" w:cstheme="majorBidi"/>
        </w:rPr>
      </w:pPr>
      <w:r w:rsidRPr="00993AF9">
        <w:rPr>
          <w:rFonts w:asciiTheme="majorBidi" w:hAnsiTheme="majorBidi" w:cstheme="majorBidi" w:hint="cs"/>
          <w:rtl/>
        </w:rPr>
        <w:t>חלק א': מבוא, תיאום ציפיות, חלוקה לקבוצות למידה (שיעור 1, הרצאה)</w:t>
      </w:r>
    </w:p>
    <w:p w:rsidR="00993AF9" w:rsidRPr="00993AF9" w:rsidRDefault="00993AF9" w:rsidP="00993AF9">
      <w:pPr>
        <w:pStyle w:val="ab"/>
        <w:numPr>
          <w:ilvl w:val="0"/>
          <w:numId w:val="1"/>
        </w:numPr>
        <w:rPr>
          <w:rFonts w:asciiTheme="majorBidi" w:hAnsiTheme="majorBidi" w:cstheme="majorBidi"/>
        </w:rPr>
      </w:pPr>
      <w:r w:rsidRPr="00993AF9">
        <w:rPr>
          <w:rFonts w:asciiTheme="majorBidi" w:hAnsiTheme="majorBidi" w:cstheme="majorBidi" w:hint="cs"/>
          <w:rtl/>
        </w:rPr>
        <w:t>חלק ב': בניית הידע הנדרש (מהמקרו למיקרו), דרך הצורך, עולם המושגים והאתגרים ... במקביל לגיבוש קבוצות הלמידה (שעורים 2-7, הרצאות)</w:t>
      </w:r>
    </w:p>
    <w:p w:rsidR="00993AF9" w:rsidRPr="00993AF9" w:rsidRDefault="00993AF9" w:rsidP="00993AF9">
      <w:pPr>
        <w:pStyle w:val="ab"/>
        <w:numPr>
          <w:ilvl w:val="0"/>
          <w:numId w:val="1"/>
        </w:numPr>
        <w:rPr>
          <w:rFonts w:asciiTheme="majorBidi" w:hAnsiTheme="majorBidi" w:cstheme="majorBidi"/>
        </w:rPr>
      </w:pPr>
      <w:r w:rsidRPr="00993AF9">
        <w:rPr>
          <w:rFonts w:asciiTheme="majorBidi" w:hAnsiTheme="majorBidi" w:cstheme="majorBidi" w:hint="cs"/>
          <w:rtl/>
        </w:rPr>
        <w:t xml:space="preserve">חלק ג':  תכנון מערך ניהול </w:t>
      </w:r>
      <w:r w:rsidR="000111E1">
        <w:rPr>
          <w:rFonts w:asciiTheme="majorBidi" w:hAnsiTheme="majorBidi" w:cstheme="majorBidi" w:hint="cs"/>
          <w:rtl/>
        </w:rPr>
        <w:t>ה</w:t>
      </w:r>
      <w:r w:rsidRPr="00993AF9">
        <w:rPr>
          <w:rFonts w:asciiTheme="majorBidi" w:hAnsiTheme="majorBidi" w:cstheme="majorBidi" w:hint="cs"/>
          <w:rtl/>
        </w:rPr>
        <w:t>מלאי ו</w:t>
      </w:r>
      <w:r w:rsidR="000111E1">
        <w:rPr>
          <w:rFonts w:asciiTheme="majorBidi" w:hAnsiTheme="majorBidi" w:cstheme="majorBidi" w:hint="cs"/>
          <w:rtl/>
        </w:rPr>
        <w:t>ה</w:t>
      </w:r>
      <w:r w:rsidRPr="00993AF9">
        <w:rPr>
          <w:rFonts w:asciiTheme="majorBidi" w:hAnsiTheme="majorBidi" w:cstheme="majorBidi" w:hint="cs"/>
          <w:rtl/>
        </w:rPr>
        <w:t>רכש (שיעורים 8-11, עבודה בקבוצות תוך שיתוף וחלוקת ידע וניסיון בין הקבוצות)</w:t>
      </w:r>
      <w:r w:rsidRPr="00993AF9">
        <w:rPr>
          <w:rFonts w:asciiTheme="majorBidi" w:hAnsiTheme="majorBidi" w:cstheme="majorBidi"/>
          <w:rtl/>
        </w:rPr>
        <w:br/>
      </w:r>
      <w:r w:rsidRPr="00993AF9">
        <w:rPr>
          <w:rFonts w:asciiTheme="majorBidi" w:hAnsiTheme="majorBidi" w:cstheme="majorBidi" w:hint="cs"/>
          <w:rtl/>
        </w:rPr>
        <w:t>חלק זה יכלול נושאים נוספים המתוכננים להיות מועברים בצמתים המותאמים לאתגרים שהסטודנטים "יקלעו אליהם"</w:t>
      </w:r>
    </w:p>
    <w:p w:rsidR="00993AF9" w:rsidRPr="00993AF9" w:rsidRDefault="00993AF9" w:rsidP="00993AF9">
      <w:pPr>
        <w:pStyle w:val="ab"/>
        <w:numPr>
          <w:ilvl w:val="0"/>
          <w:numId w:val="1"/>
        </w:numPr>
        <w:rPr>
          <w:rFonts w:asciiTheme="majorBidi" w:hAnsiTheme="majorBidi" w:cstheme="majorBidi"/>
        </w:rPr>
      </w:pPr>
      <w:r w:rsidRPr="00993AF9">
        <w:rPr>
          <w:rFonts w:asciiTheme="majorBidi" w:hAnsiTheme="majorBidi" w:cstheme="majorBidi" w:hint="cs"/>
          <w:rtl/>
        </w:rPr>
        <w:t xml:space="preserve">חלק ד': הצגת מערך של תכנון ומלאי ו/או רכש על ידי הצוותים וסיכום (שיעורים 12,13)  </w:t>
      </w:r>
      <w:r w:rsidRPr="00993AF9">
        <w:rPr>
          <w:rFonts w:asciiTheme="majorBidi" w:hAnsiTheme="majorBidi" w:cstheme="majorBidi"/>
          <w:rtl/>
        </w:rPr>
        <w:br/>
      </w:r>
      <w:r w:rsidRPr="00993AF9">
        <w:rPr>
          <w:rFonts w:asciiTheme="majorBidi" w:hAnsiTheme="majorBidi" w:cstheme="majorBidi" w:hint="cs"/>
          <w:rtl/>
        </w:rPr>
        <w:t>הסיכום יכלול חזרה למטרות שהוצהרו בתחילת הקורס והיזון חוזר של הסטודנטים.</w:t>
      </w:r>
    </w:p>
    <w:p w:rsidR="00C82F98" w:rsidRPr="00993AF9" w:rsidRDefault="00C82F98" w:rsidP="00993AF9">
      <w:pPr>
        <w:pStyle w:val="ab"/>
        <w:ind w:left="746"/>
        <w:rPr>
          <w:rFonts w:asciiTheme="majorBidi" w:hAnsiTheme="majorBidi" w:cstheme="majorBidi"/>
          <w:rtl/>
        </w:rPr>
      </w:pPr>
    </w:p>
    <w:p w:rsidR="00DD686B" w:rsidRPr="004D1494" w:rsidRDefault="00DD686B" w:rsidP="00DD686B">
      <w:pPr>
        <w:ind w:left="26"/>
        <w:rPr>
          <w:rFonts w:asciiTheme="majorBidi" w:hAnsiTheme="majorBidi" w:cstheme="majorBidi"/>
        </w:rPr>
      </w:pPr>
    </w:p>
    <w:p w:rsidR="00993AF9" w:rsidRDefault="00DD686B" w:rsidP="00161BBE">
      <w:pPr>
        <w:ind w:left="26"/>
        <w:rPr>
          <w:rFonts w:asciiTheme="majorBidi" w:hAnsiTheme="majorBidi" w:cstheme="majorBidi"/>
          <w:b/>
          <w:bCs/>
          <w:rtl/>
        </w:rPr>
      </w:pPr>
      <w:r w:rsidRPr="004D1494">
        <w:rPr>
          <w:rFonts w:asciiTheme="majorBidi" w:hAnsiTheme="majorBidi" w:cstheme="majorBidi"/>
          <w:b/>
          <w:bCs/>
          <w:rtl/>
        </w:rPr>
        <w:t xml:space="preserve">    </w:t>
      </w:r>
    </w:p>
    <w:p w:rsidR="00993AF9" w:rsidRDefault="00993AF9" w:rsidP="00161BBE">
      <w:pPr>
        <w:ind w:left="26"/>
        <w:rPr>
          <w:rFonts w:asciiTheme="majorBidi" w:hAnsiTheme="majorBidi" w:cstheme="majorBidi"/>
          <w:b/>
          <w:bCs/>
          <w:rtl/>
        </w:rPr>
      </w:pPr>
    </w:p>
    <w:p w:rsidR="00993AF9" w:rsidRDefault="00993AF9" w:rsidP="00161BBE">
      <w:pPr>
        <w:ind w:left="26"/>
        <w:rPr>
          <w:rFonts w:asciiTheme="majorBidi" w:hAnsiTheme="majorBidi" w:cstheme="majorBidi"/>
          <w:b/>
          <w:bCs/>
          <w:rtl/>
        </w:rPr>
      </w:pPr>
    </w:p>
    <w:p w:rsidR="00DD686B" w:rsidRPr="004D1494" w:rsidRDefault="00DD686B" w:rsidP="00161BBE">
      <w:pPr>
        <w:ind w:left="26"/>
        <w:rPr>
          <w:rFonts w:asciiTheme="majorBidi" w:hAnsiTheme="majorBidi" w:cstheme="majorBidi"/>
          <w:rtl/>
        </w:rPr>
      </w:pPr>
      <w:r w:rsidRPr="004D1494">
        <w:rPr>
          <w:rFonts w:asciiTheme="majorBidi" w:hAnsiTheme="majorBidi" w:cstheme="majorBidi"/>
          <w:b/>
          <w:bCs/>
          <w:rtl/>
        </w:rPr>
        <w:t>תכנית הוראה מפורטת לכל השיעורים</w:t>
      </w:r>
      <w:r w:rsidR="00F92D6E">
        <w:rPr>
          <w:rFonts w:asciiTheme="majorBidi" w:hAnsiTheme="majorBidi" w:cstheme="majorBidi" w:hint="cs"/>
          <w:b/>
          <w:bCs/>
          <w:rtl/>
        </w:rPr>
        <w:t>*</w:t>
      </w:r>
      <w:r w:rsidRPr="004D1494">
        <w:rPr>
          <w:rFonts w:asciiTheme="majorBidi" w:hAnsiTheme="majorBidi" w:cstheme="majorBidi"/>
          <w:b/>
          <w:bCs/>
          <w:rtl/>
        </w:rPr>
        <w:t xml:space="preserve">: </w:t>
      </w:r>
    </w:p>
    <w:p w:rsidR="004065F5" w:rsidRPr="004D1494" w:rsidRDefault="004065F5" w:rsidP="00161BBE">
      <w:pPr>
        <w:ind w:left="26"/>
        <w:rPr>
          <w:rFonts w:asciiTheme="majorBidi" w:hAnsiTheme="majorBidi" w:cstheme="majorBidi"/>
          <w:rtl/>
        </w:rPr>
      </w:pPr>
    </w:p>
    <w:tbl>
      <w:tblPr>
        <w:bidiVisual/>
        <w:tblW w:w="845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2949"/>
        <w:gridCol w:w="4769"/>
      </w:tblGrid>
      <w:tr w:rsidR="00C159D0" w:rsidRPr="004D1494" w:rsidTr="00191254">
        <w:tc>
          <w:tcPr>
            <w:tcW w:w="741" w:type="dxa"/>
          </w:tcPr>
          <w:p w:rsidR="00C159D0" w:rsidRPr="004D1494" w:rsidRDefault="00C159D0" w:rsidP="00C159D0">
            <w:pPr>
              <w:ind w:left="26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שיעור</w:t>
            </w:r>
          </w:p>
        </w:tc>
        <w:tc>
          <w:tcPr>
            <w:tcW w:w="2949" w:type="dxa"/>
          </w:tcPr>
          <w:p w:rsidR="00C159D0" w:rsidRPr="004D1494" w:rsidRDefault="00C159D0" w:rsidP="00C159D0">
            <w:pPr>
              <w:ind w:left="26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מטרה</w:t>
            </w:r>
          </w:p>
        </w:tc>
        <w:tc>
          <w:tcPr>
            <w:tcW w:w="4769" w:type="dxa"/>
          </w:tcPr>
          <w:p w:rsidR="00C159D0" w:rsidRPr="004D1494" w:rsidRDefault="00C159D0" w:rsidP="00C159D0">
            <w:pPr>
              <w:ind w:left="26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פירוט</w:t>
            </w:r>
          </w:p>
        </w:tc>
      </w:tr>
      <w:tr w:rsidR="00C159D0" w:rsidRPr="004D1494" w:rsidTr="00191254">
        <w:tc>
          <w:tcPr>
            <w:tcW w:w="741" w:type="dxa"/>
          </w:tcPr>
          <w:p w:rsidR="00C159D0" w:rsidRDefault="006D3B4A" w:rsidP="00161BBE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949" w:type="dxa"/>
          </w:tcPr>
          <w:p w:rsidR="00C159D0" w:rsidRDefault="006D3B4A" w:rsidP="00161BBE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מבוא</w:t>
            </w:r>
          </w:p>
        </w:tc>
        <w:tc>
          <w:tcPr>
            <w:tcW w:w="4769" w:type="dxa"/>
          </w:tcPr>
          <w:p w:rsidR="00C159D0" w:rsidRDefault="006D3B4A" w:rsidP="005A0C1C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סקירה של מטרות הקורס, תיאום ציפיות והצגת מתווה הקורס</w:t>
            </w:r>
          </w:p>
        </w:tc>
      </w:tr>
      <w:tr w:rsidR="006D3B4A" w:rsidRPr="004D1494" w:rsidTr="00191254">
        <w:tc>
          <w:tcPr>
            <w:tcW w:w="741" w:type="dxa"/>
          </w:tcPr>
          <w:p w:rsidR="006D3B4A" w:rsidRDefault="006D3B4A" w:rsidP="00161BBE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2</w:t>
            </w:r>
          </w:p>
        </w:tc>
        <w:tc>
          <w:tcPr>
            <w:tcW w:w="2949" w:type="dxa"/>
          </w:tcPr>
          <w:p w:rsidR="006D3B4A" w:rsidRDefault="006D3B4A" w:rsidP="00161BBE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אסטרטגיה ארגונית ואסטרטגיית ניהול המלאי והרכש</w:t>
            </w:r>
          </w:p>
        </w:tc>
        <w:tc>
          <w:tcPr>
            <w:tcW w:w="4769" w:type="dxa"/>
          </w:tcPr>
          <w:p w:rsidR="006D3B4A" w:rsidRDefault="004E7ADC" w:rsidP="005A0C1C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הבסיס למימוש מטרות וייעוד הארגון הנו בנייה של אסטרטגיה המבוססת על יתרון תחרותי. </w:t>
            </w:r>
            <w:r w:rsidR="00AD2BD7">
              <w:rPr>
                <w:rFonts w:asciiTheme="majorBidi" w:hAnsiTheme="majorBidi" w:cstheme="majorBidi" w:hint="cs"/>
                <w:rtl/>
              </w:rPr>
              <w:t>היכן מש</w:t>
            </w:r>
            <w:r w:rsidR="00D3658E">
              <w:rPr>
                <w:rFonts w:asciiTheme="majorBidi" w:hAnsiTheme="majorBidi" w:cstheme="majorBidi" w:hint="cs"/>
                <w:rtl/>
              </w:rPr>
              <w:t>ת</w:t>
            </w:r>
            <w:r w:rsidR="00AD2BD7">
              <w:rPr>
                <w:rFonts w:asciiTheme="majorBidi" w:hAnsiTheme="majorBidi" w:cstheme="majorBidi" w:hint="cs"/>
                <w:rtl/>
              </w:rPr>
              <w:t>לב ניהול המלאי והרכש ביצירת יתרון זה.</w:t>
            </w:r>
          </w:p>
        </w:tc>
      </w:tr>
      <w:tr w:rsidR="00601B13" w:rsidRPr="004D1494" w:rsidTr="00191254">
        <w:tc>
          <w:tcPr>
            <w:tcW w:w="741" w:type="dxa"/>
          </w:tcPr>
          <w:p w:rsidR="00601B13" w:rsidRDefault="00601B13" w:rsidP="00161BBE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2949" w:type="dxa"/>
          </w:tcPr>
          <w:p w:rsidR="00601B13" w:rsidRDefault="005566AB" w:rsidP="00161BBE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ניהול הרכש</w:t>
            </w:r>
          </w:p>
        </w:tc>
        <w:tc>
          <w:tcPr>
            <w:tcW w:w="4769" w:type="dxa"/>
          </w:tcPr>
          <w:p w:rsidR="00601B13" w:rsidRDefault="005566AB" w:rsidP="005A0C1C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ניהול רכש אסטרטגי כבסיס ליצירת יתרון תחרותי</w:t>
            </w:r>
          </w:p>
        </w:tc>
      </w:tr>
      <w:tr w:rsidR="00FF3B8A" w:rsidRPr="004D1494" w:rsidTr="00191254">
        <w:tc>
          <w:tcPr>
            <w:tcW w:w="741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294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סורסינג</w:t>
            </w:r>
          </w:p>
        </w:tc>
        <w:tc>
          <w:tcPr>
            <w:tcW w:w="476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תהליך סורסינג כתהליך מרכזי בעולם הרכש ובחיי הארגון. דגש על מרכיב הסורסינג במימוש אסטרטגיית הארגון.</w:t>
            </w:r>
          </w:p>
        </w:tc>
      </w:tr>
      <w:tr w:rsidR="00FF3B8A" w:rsidRPr="004D1494" w:rsidTr="00191254">
        <w:tc>
          <w:tcPr>
            <w:tcW w:w="741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294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תכנון ביקושים וחיזוי</w:t>
            </w:r>
          </w:p>
        </w:tc>
        <w:tc>
          <w:tcPr>
            <w:tcW w:w="4769" w:type="dxa"/>
          </w:tcPr>
          <w:p w:rsidR="00FF3B8A" w:rsidRDefault="00FF3B8A" w:rsidP="00FF3B8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תפקיד תכנון היקושים וכן דגשים מרכזיים בחיזוי כבסיס לתכנון הרכש והמלאי </w:t>
            </w:r>
          </w:p>
        </w:tc>
      </w:tr>
      <w:tr w:rsidR="00FF3B8A" w:rsidRPr="004D1494" w:rsidTr="00191254">
        <w:tc>
          <w:tcPr>
            <w:tcW w:w="741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294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מודלים בניהול מלאי</w:t>
            </w:r>
          </w:p>
        </w:tc>
        <w:tc>
          <w:tcPr>
            <w:tcW w:w="476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הכרת תפיסת ניהול המלאי ומודלים בסיסיים </w:t>
            </w:r>
          </w:p>
        </w:tc>
      </w:tr>
      <w:tr w:rsidR="00FF3B8A" w:rsidRPr="004D1494" w:rsidTr="00191254">
        <w:tc>
          <w:tcPr>
            <w:tcW w:w="741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294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תכנון מלאי מערכתי</w:t>
            </w:r>
          </w:p>
        </w:tc>
        <w:tc>
          <w:tcPr>
            <w:tcW w:w="476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התנסות בתכנון מלאי מערכתי בארגון מרובה פריטים / בארגון יצרני. שימוש בכלים מתקדמים לתכנון פריסת מלאי על פני שרשרת ההספקה</w:t>
            </w:r>
          </w:p>
        </w:tc>
      </w:tr>
      <w:tr w:rsidR="00FF3B8A" w:rsidRPr="004D1494" w:rsidTr="00191254">
        <w:tc>
          <w:tcPr>
            <w:tcW w:w="741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294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התארגנות לעבודה בקבוצות ובחירת הארגון ליישום הנלמד </w:t>
            </w:r>
          </w:p>
        </w:tc>
        <w:tc>
          <w:tcPr>
            <w:tcW w:w="476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חלוקה לקבוצות וקבלת משימות ל-3 מנהלי תחומים המרכיבים כל קבוצה: מנהל שרשרת ההספקה, מנהל המלאי ומנהל הרכש. (תינתן האפשרות ליישם בארגון שהוכן לטובת הקורס)</w:t>
            </w:r>
          </w:p>
        </w:tc>
      </w:tr>
      <w:tr w:rsidR="00FF3B8A" w:rsidRPr="004D1494" w:rsidTr="00191254">
        <w:tc>
          <w:tcPr>
            <w:tcW w:w="741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294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גיבוש מערך הספקים ובניית תהליך סורסינג סדור</w:t>
            </w:r>
          </w:p>
        </w:tc>
        <w:tc>
          <w:tcPr>
            <w:tcW w:w="476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</w:p>
        </w:tc>
      </w:tr>
      <w:tr w:rsidR="00FF3B8A" w:rsidRPr="004D1494" w:rsidTr="00191254">
        <w:tc>
          <w:tcPr>
            <w:tcW w:w="741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294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תכנון המלאי בראיית הארגון / שרשרת ההספקה</w:t>
            </w:r>
          </w:p>
        </w:tc>
        <w:tc>
          <w:tcPr>
            <w:tcW w:w="476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</w:p>
        </w:tc>
      </w:tr>
      <w:tr w:rsidR="00FF3B8A" w:rsidRPr="004D1494" w:rsidTr="00191254">
        <w:tc>
          <w:tcPr>
            <w:tcW w:w="741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294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גיבוש תהליכי ניהול מלאי ורכש </w:t>
            </w:r>
          </w:p>
        </w:tc>
        <w:tc>
          <w:tcPr>
            <w:tcW w:w="476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דגש על חיבור בין האסטרטגיה למימד התהליכי-תפעולי</w:t>
            </w:r>
          </w:p>
        </w:tc>
      </w:tr>
      <w:tr w:rsidR="00FF3B8A" w:rsidRPr="004D1494" w:rsidTr="00191254">
        <w:tc>
          <w:tcPr>
            <w:tcW w:w="741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294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הצגת התוצרים של כל קבוצה</w:t>
            </w:r>
          </w:p>
        </w:tc>
        <w:tc>
          <w:tcPr>
            <w:tcW w:w="476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הצגה של התוצרים על ידי אחד מהצוות ומתן משוב של הכיתה. המצגת תהווה בסיס לעבודה שתוגש.</w:t>
            </w:r>
          </w:p>
        </w:tc>
      </w:tr>
      <w:tr w:rsidR="00FF3B8A" w:rsidRPr="004D1494" w:rsidTr="00191254">
        <w:tc>
          <w:tcPr>
            <w:tcW w:w="741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294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סיכום</w:t>
            </w:r>
          </w:p>
        </w:tc>
        <w:tc>
          <w:tcPr>
            <w:tcW w:w="4769" w:type="dxa"/>
          </w:tcPr>
          <w:p w:rsidR="00FF3B8A" w:rsidRDefault="00FF3B8A" w:rsidP="00FF3B8A">
            <w:pPr>
              <w:ind w:left="26"/>
              <w:rPr>
                <w:rFonts w:asciiTheme="majorBidi" w:hAnsiTheme="majorBidi" w:cstheme="majorBidi"/>
                <w:rtl/>
              </w:rPr>
            </w:pPr>
          </w:p>
        </w:tc>
      </w:tr>
    </w:tbl>
    <w:p w:rsidR="00161BBE" w:rsidRPr="004D1494" w:rsidRDefault="00161BBE" w:rsidP="00161BBE">
      <w:pPr>
        <w:ind w:left="26"/>
        <w:rPr>
          <w:rFonts w:asciiTheme="majorBidi" w:hAnsiTheme="majorBidi" w:cstheme="majorBidi"/>
          <w:b/>
          <w:bCs/>
          <w:u w:val="single"/>
          <w:rtl/>
        </w:rPr>
      </w:pPr>
    </w:p>
    <w:p w:rsidR="00DD686B" w:rsidRPr="004D1494" w:rsidRDefault="005566AB" w:rsidP="005566AB">
      <w:pPr>
        <w:ind w:left="26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* פריסת החומר על גבי המפגשים נתונ</w:t>
      </w:r>
      <w:r w:rsidR="00C24171">
        <w:rPr>
          <w:rFonts w:asciiTheme="majorBidi" w:hAnsiTheme="majorBidi" w:cstheme="majorBidi" w:hint="cs"/>
          <w:rtl/>
        </w:rPr>
        <w:t>ה לשינוי בהתאם לקצב ההתקדמות והדינאמיקה שתתפתח במהלך השיעורים</w:t>
      </w:r>
    </w:p>
    <w:p w:rsidR="00161BBE" w:rsidRPr="004D1494" w:rsidRDefault="00161BBE" w:rsidP="00DD686B">
      <w:pPr>
        <w:ind w:left="26"/>
        <w:rPr>
          <w:rFonts w:asciiTheme="majorBidi" w:hAnsiTheme="majorBidi" w:cstheme="majorBidi"/>
          <w:rtl/>
        </w:rPr>
      </w:pPr>
    </w:p>
    <w:p w:rsidR="00161BBE" w:rsidRPr="004D1494" w:rsidRDefault="00161BBE" w:rsidP="00DD686B">
      <w:pPr>
        <w:ind w:left="26"/>
        <w:rPr>
          <w:rFonts w:asciiTheme="majorBidi" w:hAnsiTheme="majorBidi" w:cstheme="majorBidi"/>
          <w:rtl/>
        </w:rPr>
      </w:pPr>
    </w:p>
    <w:p w:rsidR="00DD686B" w:rsidRPr="004D1494" w:rsidRDefault="00DD686B" w:rsidP="00DD686B">
      <w:pPr>
        <w:ind w:left="26"/>
        <w:rPr>
          <w:rFonts w:asciiTheme="majorBidi" w:hAnsiTheme="majorBidi" w:cstheme="majorBidi"/>
        </w:rPr>
      </w:pPr>
    </w:p>
    <w:p w:rsidR="00DD686B" w:rsidRPr="004D1494" w:rsidRDefault="00DD686B" w:rsidP="00DD686B">
      <w:pPr>
        <w:ind w:left="26"/>
        <w:rPr>
          <w:rFonts w:asciiTheme="majorBidi" w:hAnsiTheme="majorBidi" w:cstheme="majorBidi"/>
          <w:b/>
          <w:bCs/>
          <w:rtl/>
        </w:rPr>
      </w:pPr>
      <w:r w:rsidRPr="004D1494">
        <w:rPr>
          <w:rFonts w:asciiTheme="majorBidi" w:hAnsiTheme="majorBidi" w:cstheme="majorBidi"/>
          <w:b/>
          <w:bCs/>
          <w:sz w:val="26"/>
          <w:szCs w:val="26"/>
          <w:rtl/>
        </w:rPr>
        <w:t>ג. חובות הקורס:</w:t>
      </w:r>
    </w:p>
    <w:p w:rsidR="00CB0752" w:rsidRPr="004D1494" w:rsidRDefault="00CB0752" w:rsidP="00CB0752">
      <w:pPr>
        <w:spacing w:line="360" w:lineRule="auto"/>
        <w:ind w:left="26"/>
        <w:rPr>
          <w:rFonts w:asciiTheme="majorBidi" w:hAnsiTheme="majorBidi" w:cstheme="majorBidi"/>
          <w:b/>
          <w:bCs/>
          <w:rtl/>
        </w:rPr>
      </w:pPr>
    </w:p>
    <w:p w:rsidR="00DD686B" w:rsidRPr="004D1494" w:rsidRDefault="00872CC5" w:rsidP="00CB0752">
      <w:pPr>
        <w:spacing w:line="360" w:lineRule="auto"/>
        <w:ind w:left="26"/>
        <w:rPr>
          <w:rFonts w:asciiTheme="majorBidi" w:hAnsiTheme="majorBidi" w:cstheme="majorBidi"/>
          <w:b/>
          <w:bCs/>
        </w:rPr>
      </w:pPr>
      <w:r w:rsidRPr="004D1494">
        <w:rPr>
          <w:rFonts w:asciiTheme="majorBidi" w:hAnsiTheme="majorBidi" w:cstheme="majorBidi"/>
          <w:b/>
          <w:bCs/>
          <w:rtl/>
        </w:rPr>
        <w:t xml:space="preserve"> </w:t>
      </w:r>
      <w:r w:rsidR="00DD686B" w:rsidRPr="004D1494">
        <w:rPr>
          <w:rFonts w:asciiTheme="majorBidi" w:hAnsiTheme="majorBidi" w:cstheme="majorBidi"/>
          <w:b/>
          <w:bCs/>
          <w:rtl/>
        </w:rPr>
        <w:t xml:space="preserve">   דרישות קדם:</w:t>
      </w:r>
      <w:r w:rsidR="00161BBE" w:rsidRPr="004D1494">
        <w:rPr>
          <w:rFonts w:asciiTheme="majorBidi" w:hAnsiTheme="majorBidi" w:cstheme="majorBidi"/>
          <w:b/>
          <w:bCs/>
          <w:rtl/>
        </w:rPr>
        <w:t xml:space="preserve"> אין</w:t>
      </w:r>
    </w:p>
    <w:p w:rsidR="00DD686B" w:rsidRPr="004D1494" w:rsidRDefault="00DD686B" w:rsidP="008544E4">
      <w:pPr>
        <w:spacing w:line="360" w:lineRule="auto"/>
        <w:ind w:left="226" w:firstLine="26"/>
        <w:rPr>
          <w:rFonts w:asciiTheme="majorBidi" w:hAnsiTheme="majorBidi" w:cstheme="majorBidi"/>
          <w:rtl/>
        </w:rPr>
      </w:pPr>
      <w:r w:rsidRPr="004D1494">
        <w:rPr>
          <w:rFonts w:asciiTheme="majorBidi" w:hAnsiTheme="majorBidi" w:cstheme="majorBidi"/>
          <w:b/>
          <w:bCs/>
          <w:rtl/>
        </w:rPr>
        <w:t xml:space="preserve">מרכיבי הציון הסופי </w:t>
      </w:r>
      <w:r w:rsidR="00161BBE" w:rsidRPr="004D1494">
        <w:rPr>
          <w:rFonts w:asciiTheme="majorBidi" w:hAnsiTheme="majorBidi" w:cstheme="majorBidi"/>
          <w:b/>
          <w:bCs/>
          <w:rtl/>
        </w:rPr>
        <w:t xml:space="preserve">מבחן </w:t>
      </w:r>
      <w:r w:rsidR="008544E4">
        <w:rPr>
          <w:rFonts w:asciiTheme="majorBidi" w:hAnsiTheme="majorBidi" w:cstheme="majorBidi" w:hint="cs"/>
          <w:b/>
          <w:bCs/>
          <w:rtl/>
        </w:rPr>
        <w:t>60</w:t>
      </w:r>
      <w:r w:rsidR="00161BBE" w:rsidRPr="004D1494">
        <w:rPr>
          <w:rFonts w:asciiTheme="majorBidi" w:hAnsiTheme="majorBidi" w:cstheme="majorBidi"/>
          <w:b/>
          <w:bCs/>
          <w:rtl/>
        </w:rPr>
        <w:t>%</w:t>
      </w:r>
      <w:r w:rsidR="00B514B0" w:rsidRPr="004D1494">
        <w:rPr>
          <w:rFonts w:asciiTheme="majorBidi" w:hAnsiTheme="majorBidi" w:cstheme="majorBidi"/>
          <w:b/>
          <w:bCs/>
          <w:rtl/>
        </w:rPr>
        <w:t xml:space="preserve"> , עבודה </w:t>
      </w:r>
      <w:r w:rsidR="008544E4">
        <w:rPr>
          <w:rFonts w:asciiTheme="majorBidi" w:hAnsiTheme="majorBidi" w:cstheme="majorBidi" w:hint="cs"/>
          <w:b/>
          <w:bCs/>
          <w:rtl/>
        </w:rPr>
        <w:t>40</w:t>
      </w:r>
      <w:r w:rsidR="00B514B0" w:rsidRPr="004D1494">
        <w:rPr>
          <w:rFonts w:asciiTheme="majorBidi" w:hAnsiTheme="majorBidi" w:cstheme="majorBidi"/>
          <w:b/>
          <w:bCs/>
          <w:rtl/>
        </w:rPr>
        <w:t>%</w:t>
      </w:r>
    </w:p>
    <w:p w:rsidR="00CB0752" w:rsidRPr="004D1494" w:rsidRDefault="00CB0752" w:rsidP="00DD686B">
      <w:pPr>
        <w:spacing w:line="360" w:lineRule="auto"/>
        <w:ind w:left="26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DD686B" w:rsidRPr="004D1494" w:rsidRDefault="00DD686B" w:rsidP="00161BBE">
      <w:pPr>
        <w:spacing w:line="360" w:lineRule="auto"/>
        <w:ind w:left="26"/>
        <w:rPr>
          <w:rFonts w:asciiTheme="majorBidi" w:hAnsiTheme="majorBidi" w:cstheme="majorBidi"/>
        </w:rPr>
      </w:pPr>
      <w:r w:rsidRPr="004D1494">
        <w:rPr>
          <w:rFonts w:asciiTheme="majorBidi" w:hAnsiTheme="majorBidi" w:cstheme="majorBidi"/>
          <w:b/>
          <w:bCs/>
          <w:sz w:val="26"/>
          <w:szCs w:val="26"/>
          <w:rtl/>
        </w:rPr>
        <w:t>ד. ביבליוגרפיה:</w:t>
      </w:r>
      <w:r w:rsidRPr="004D1494">
        <w:rPr>
          <w:rFonts w:asciiTheme="majorBidi" w:hAnsiTheme="majorBidi" w:cstheme="majorBidi"/>
          <w:rtl/>
        </w:rPr>
        <w:t xml:space="preserve"> </w:t>
      </w:r>
    </w:p>
    <w:p w:rsidR="00F1114D" w:rsidRPr="004D1494" w:rsidRDefault="00F1114D" w:rsidP="00F1114D">
      <w:pPr>
        <w:pStyle w:val="ab"/>
        <w:rPr>
          <w:rFonts w:asciiTheme="majorBidi" w:hAnsiTheme="majorBidi" w:cstheme="majorBidi"/>
          <w:b/>
          <w:bCs/>
        </w:rPr>
      </w:pPr>
    </w:p>
    <w:p w:rsidR="00D80CFC" w:rsidRPr="004D1494" w:rsidRDefault="00D80CFC" w:rsidP="00D80CFC">
      <w:pPr>
        <w:pStyle w:val="ab"/>
        <w:numPr>
          <w:ilvl w:val="0"/>
          <w:numId w:val="2"/>
        </w:numPr>
        <w:shd w:val="clear" w:color="auto" w:fill="FFFFFF"/>
        <w:bidi w:val="0"/>
        <w:spacing w:before="100" w:beforeAutospacing="1" w:after="135" w:line="259" w:lineRule="auto"/>
        <w:jc w:val="both"/>
        <w:rPr>
          <w:rFonts w:asciiTheme="majorBidi" w:hAnsiTheme="majorBidi" w:cstheme="majorBidi"/>
        </w:rPr>
      </w:pPr>
      <w:r w:rsidRPr="004D1494">
        <w:rPr>
          <w:rFonts w:asciiTheme="majorBidi" w:hAnsiTheme="majorBidi" w:cstheme="majorBidi"/>
        </w:rPr>
        <w:lastRenderedPageBreak/>
        <w:t xml:space="preserve">Amir Elalouf, Sharon Hovav, Dmitry Tsadikovich ,(2015), Minimizing operational costs by restructuring the blood sample collection chain, </w:t>
      </w:r>
      <w:r w:rsidRPr="004D1494">
        <w:rPr>
          <w:rFonts w:asciiTheme="majorBidi" w:hAnsiTheme="majorBidi" w:cstheme="majorBidi"/>
          <w:i/>
          <w:iCs/>
        </w:rPr>
        <w:t>Operations Research For Health Care</w:t>
      </w:r>
      <w:r w:rsidRPr="004D1494">
        <w:rPr>
          <w:rFonts w:asciiTheme="majorBidi" w:hAnsiTheme="majorBidi" w:cstheme="majorBidi"/>
        </w:rPr>
        <w:t xml:space="preserve">, available on line. </w:t>
      </w:r>
    </w:p>
    <w:p w:rsidR="00F1114D" w:rsidRPr="004D1494" w:rsidRDefault="00F1114D" w:rsidP="00F1114D">
      <w:pPr>
        <w:pStyle w:val="1"/>
        <w:numPr>
          <w:ilvl w:val="0"/>
          <w:numId w:val="2"/>
        </w:numPr>
        <w:autoSpaceDE w:val="0"/>
        <w:autoSpaceDN w:val="0"/>
        <w:bidi w:val="0"/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1494">
        <w:rPr>
          <w:rFonts w:asciiTheme="majorBidi" w:hAnsiTheme="majorBidi" w:cstheme="majorBidi"/>
          <w:sz w:val="24"/>
          <w:szCs w:val="24"/>
        </w:rPr>
        <w:t xml:space="preserve">Cachon, G.,  Netessine, S., 2004. </w:t>
      </w:r>
      <w:hyperlink r:id="rId8" w:history="1">
        <w:r w:rsidRPr="004D1494">
          <w:rPr>
            <w:rFonts w:asciiTheme="majorBidi" w:hAnsiTheme="majorBidi" w:cstheme="majorBidi"/>
            <w:sz w:val="24"/>
            <w:szCs w:val="24"/>
          </w:rPr>
          <w:t>Game theory in supply chain analysis</w:t>
        </w:r>
      </w:hyperlink>
      <w:r w:rsidRPr="004D1494">
        <w:rPr>
          <w:rFonts w:asciiTheme="majorBidi" w:hAnsiTheme="majorBidi" w:cstheme="majorBidi"/>
          <w:sz w:val="24"/>
          <w:szCs w:val="24"/>
        </w:rPr>
        <w:t xml:space="preserve">. Handbook of Quantitative Supply Chain Analysis: Modeling in the eBusiness Era. </w:t>
      </w:r>
    </w:p>
    <w:p w:rsidR="00C57F85" w:rsidRPr="004D1494" w:rsidRDefault="00C57F85" w:rsidP="00C57F85">
      <w:pPr>
        <w:pStyle w:val="ab"/>
        <w:numPr>
          <w:ilvl w:val="0"/>
          <w:numId w:val="2"/>
        </w:numPr>
        <w:shd w:val="clear" w:color="auto" w:fill="FFFFFF"/>
        <w:bidi w:val="0"/>
        <w:spacing w:before="100" w:beforeAutospacing="1" w:after="135" w:line="259" w:lineRule="auto"/>
        <w:jc w:val="both"/>
        <w:rPr>
          <w:rFonts w:asciiTheme="majorBidi" w:hAnsiTheme="majorBidi" w:cstheme="majorBidi"/>
          <w:color w:val="2E2E2E"/>
        </w:rPr>
      </w:pPr>
      <w:r w:rsidRPr="004D1494">
        <w:rPr>
          <w:rFonts w:asciiTheme="majorBidi" w:hAnsiTheme="majorBidi" w:cstheme="majorBidi"/>
        </w:rPr>
        <w:t>Hovav, S., Tzadikovich D., 2015, "A network flow model for inventory management and distribution of influenza vaccines through a healthcare supply chain", Operations Research for Health Care,</w:t>
      </w:r>
      <w:r w:rsidRPr="004D1494">
        <w:rPr>
          <w:rFonts w:asciiTheme="majorBidi" w:hAnsiTheme="majorBidi" w:cstheme="majorBidi"/>
          <w:color w:val="2E2E2E"/>
        </w:rPr>
        <w:t xml:space="preserve"> 5, 49–62</w:t>
      </w:r>
    </w:p>
    <w:p w:rsidR="00D80CFC" w:rsidRPr="004D1494" w:rsidRDefault="00D80CFC" w:rsidP="00D80CFC">
      <w:pPr>
        <w:pStyle w:val="1"/>
        <w:numPr>
          <w:ilvl w:val="0"/>
          <w:numId w:val="2"/>
        </w:numPr>
        <w:autoSpaceDE w:val="0"/>
        <w:autoSpaceDN w:val="0"/>
        <w:bidi w:val="0"/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1494">
        <w:rPr>
          <w:rFonts w:asciiTheme="majorBidi" w:hAnsiTheme="majorBidi" w:cstheme="majorBidi"/>
          <w:sz w:val="24"/>
          <w:szCs w:val="24"/>
        </w:rPr>
        <w:t xml:space="preserve">Kogan, K., Tapiero, C.S., 2007. Supply Chain Games – Operation Management and Risk Valuation. New York: Springer. </w:t>
      </w:r>
    </w:p>
    <w:p w:rsidR="00D80CFC" w:rsidRPr="004D1494" w:rsidRDefault="00D80CFC" w:rsidP="00D80CFC">
      <w:pPr>
        <w:pStyle w:val="1"/>
        <w:numPr>
          <w:ilvl w:val="0"/>
          <w:numId w:val="2"/>
        </w:numPr>
        <w:autoSpaceDE w:val="0"/>
        <w:autoSpaceDN w:val="0"/>
        <w:bidi w:val="0"/>
        <w:spacing w:after="120" w:line="240" w:lineRule="auto"/>
        <w:jc w:val="both"/>
        <w:rPr>
          <w:rFonts w:asciiTheme="majorBidi" w:hAnsiTheme="majorBidi" w:cstheme="majorBidi"/>
        </w:rPr>
      </w:pPr>
      <w:r w:rsidRPr="004D1494">
        <w:rPr>
          <w:rFonts w:asciiTheme="majorBidi" w:hAnsiTheme="majorBidi" w:cstheme="majorBidi"/>
        </w:rPr>
        <w:t xml:space="preserve">Kogan, K., Hovav, S., and Perlman, Y., 2008. Equilibrium Replenishment in a Supply Chain with a Single Distribution and Multiple Retailers. IMA Journal of Management Mathematics Vol. 20, No.5, 395-409. </w:t>
      </w:r>
    </w:p>
    <w:p w:rsidR="00D80CFC" w:rsidRPr="004D1494" w:rsidRDefault="00D80CFC" w:rsidP="00D80CFC">
      <w:pPr>
        <w:pStyle w:val="ab"/>
        <w:numPr>
          <w:ilvl w:val="0"/>
          <w:numId w:val="2"/>
        </w:numPr>
        <w:bidi w:val="0"/>
        <w:rPr>
          <w:rFonts w:asciiTheme="majorBidi" w:hAnsiTheme="majorBidi" w:cstheme="majorBidi"/>
          <w:rtl/>
        </w:rPr>
      </w:pPr>
      <w:r w:rsidRPr="004D1494">
        <w:rPr>
          <w:rFonts w:asciiTheme="majorBidi" w:hAnsiTheme="majorBidi" w:cstheme="majorBidi"/>
        </w:rPr>
        <w:t xml:space="preserve">Simchi-Levi, D.,Kaminsky, p., Simchi-Levi, E. (2000). Designing and managing the supply chain. McGraw-Hill. </w:t>
      </w:r>
    </w:p>
    <w:p w:rsidR="00D80CFC" w:rsidRPr="004D1494" w:rsidRDefault="00D80CFC" w:rsidP="00D80CFC">
      <w:pPr>
        <w:pStyle w:val="1"/>
        <w:numPr>
          <w:ilvl w:val="0"/>
          <w:numId w:val="2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D1494">
        <w:rPr>
          <w:rFonts w:asciiTheme="majorBidi" w:hAnsiTheme="majorBidi" w:cstheme="majorBidi"/>
          <w:sz w:val="24"/>
          <w:szCs w:val="24"/>
        </w:rPr>
        <w:t xml:space="preserve">Tang, O. Musa, S. N., 2010. Identifying risk issues and research advancement in supply chain risk management. </w:t>
      </w:r>
      <w:r w:rsidRPr="004D1494">
        <w:rPr>
          <w:rFonts w:asciiTheme="majorBidi" w:hAnsiTheme="majorBidi" w:cstheme="majorBidi"/>
          <w:i/>
          <w:iCs/>
          <w:sz w:val="24"/>
          <w:szCs w:val="24"/>
        </w:rPr>
        <w:t>International Journal of Production Economics</w:t>
      </w:r>
      <w:r w:rsidRPr="004D1494">
        <w:rPr>
          <w:rFonts w:asciiTheme="majorBidi" w:hAnsiTheme="majorBidi" w:cstheme="majorBidi"/>
          <w:sz w:val="24"/>
          <w:szCs w:val="24"/>
        </w:rPr>
        <w:t>. available online.</w:t>
      </w:r>
    </w:p>
    <w:p w:rsidR="00D80CFC" w:rsidRPr="004D1494" w:rsidRDefault="00D80CFC" w:rsidP="00D80CFC">
      <w:pPr>
        <w:pStyle w:val="ab"/>
        <w:numPr>
          <w:ilvl w:val="0"/>
          <w:numId w:val="2"/>
        </w:numPr>
        <w:bidi w:val="0"/>
        <w:rPr>
          <w:rFonts w:asciiTheme="majorBidi" w:hAnsiTheme="majorBidi" w:cstheme="majorBidi"/>
        </w:rPr>
      </w:pPr>
      <w:r w:rsidRPr="004D1494">
        <w:rPr>
          <w:rFonts w:asciiTheme="majorBidi" w:hAnsiTheme="majorBidi" w:cstheme="majorBidi"/>
        </w:rPr>
        <w:t>Zipkin, P.H., Foundations of Inventory Management, McGrow-Hill, Higher Education 2000</w:t>
      </w:r>
    </w:p>
    <w:p w:rsidR="00D80CFC" w:rsidRPr="004D1494" w:rsidRDefault="00D80CFC" w:rsidP="00D80CFC">
      <w:pPr>
        <w:pStyle w:val="1"/>
        <w:autoSpaceDE w:val="0"/>
        <w:autoSpaceDN w:val="0"/>
        <w:bidi w:val="0"/>
        <w:spacing w:after="120" w:line="240" w:lineRule="auto"/>
        <w:jc w:val="both"/>
        <w:rPr>
          <w:rFonts w:asciiTheme="majorBidi" w:hAnsiTheme="majorBidi" w:cstheme="majorBidi"/>
          <w:rtl/>
        </w:rPr>
      </w:pPr>
    </w:p>
    <w:p w:rsidR="00E764D2" w:rsidRPr="004D1494" w:rsidRDefault="00E764D2" w:rsidP="00D80CFC">
      <w:pPr>
        <w:pStyle w:val="ab"/>
        <w:shd w:val="clear" w:color="auto" w:fill="FFFFFF"/>
        <w:bidi w:val="0"/>
        <w:spacing w:before="100" w:beforeAutospacing="1" w:after="135" w:line="259" w:lineRule="auto"/>
        <w:jc w:val="both"/>
        <w:rPr>
          <w:rFonts w:asciiTheme="majorBidi" w:hAnsiTheme="majorBidi" w:cstheme="majorBidi"/>
          <w:color w:val="2E2E2E"/>
        </w:rPr>
      </w:pPr>
    </w:p>
    <w:p w:rsidR="00A17E29" w:rsidRPr="004D1494" w:rsidRDefault="00A17E29" w:rsidP="00C57F85">
      <w:pPr>
        <w:pStyle w:val="1"/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A436E" w:rsidRPr="004D1494" w:rsidRDefault="008A436E" w:rsidP="00CB0752">
      <w:pPr>
        <w:spacing w:line="360" w:lineRule="auto"/>
        <w:ind w:left="226" w:firstLine="26"/>
        <w:rPr>
          <w:rFonts w:asciiTheme="majorBidi" w:hAnsiTheme="majorBidi" w:cstheme="majorBidi"/>
        </w:rPr>
      </w:pPr>
    </w:p>
    <w:sectPr w:rsidR="008A436E" w:rsidRPr="004D1494" w:rsidSect="00DD686B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D7" w:rsidRDefault="00CC3DD7">
      <w:r>
        <w:separator/>
      </w:r>
    </w:p>
  </w:endnote>
  <w:endnote w:type="continuationSeparator" w:id="0">
    <w:p w:rsidR="00CC3DD7" w:rsidRDefault="00CC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8D053F" w:rsidP="00DD686B">
    <w:pPr>
      <w:pStyle w:val="a6"/>
      <w:jc w:val="right"/>
    </w:pPr>
    <w:r>
      <w:rPr>
        <w:rStyle w:val="a8"/>
      </w:rPr>
      <w:fldChar w:fldCharType="begin"/>
    </w:r>
    <w:r w:rsidR="00EB2A5C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C58EE">
      <w:rPr>
        <w:rStyle w:val="a8"/>
        <w:noProof/>
        <w:rtl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D7" w:rsidRDefault="00CC3DD7">
      <w:r>
        <w:separator/>
      </w:r>
    </w:p>
  </w:footnote>
  <w:footnote w:type="continuationSeparator" w:id="0">
    <w:p w:rsidR="00CC3DD7" w:rsidRDefault="00CC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4"/>
      <w:jc w:val="center"/>
      <w:rPr>
        <w:color w:val="333333"/>
        <w:rtl/>
      </w:rPr>
    </w:pPr>
  </w:p>
  <w:p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02A9"/>
    <w:multiLevelType w:val="hybridMultilevel"/>
    <w:tmpl w:val="8A44F43E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2AF12A09"/>
    <w:multiLevelType w:val="hybridMultilevel"/>
    <w:tmpl w:val="9078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5F0F"/>
    <w:multiLevelType w:val="hybridMultilevel"/>
    <w:tmpl w:val="75E4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A6BFC"/>
    <w:multiLevelType w:val="hybridMultilevel"/>
    <w:tmpl w:val="DF90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22815"/>
    <w:multiLevelType w:val="hybridMultilevel"/>
    <w:tmpl w:val="FFF851B2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117801"/>
    <w:multiLevelType w:val="hybridMultilevel"/>
    <w:tmpl w:val="2E88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D6DA5"/>
    <w:multiLevelType w:val="hybridMultilevel"/>
    <w:tmpl w:val="362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00899"/>
    <w:rsid w:val="000111E1"/>
    <w:rsid w:val="000223D7"/>
    <w:rsid w:val="00027107"/>
    <w:rsid w:val="00027881"/>
    <w:rsid w:val="000506C7"/>
    <w:rsid w:val="0006487D"/>
    <w:rsid w:val="00070A82"/>
    <w:rsid w:val="00073AAF"/>
    <w:rsid w:val="00082CAD"/>
    <w:rsid w:val="00087B4A"/>
    <w:rsid w:val="00093FC6"/>
    <w:rsid w:val="000A1BE8"/>
    <w:rsid w:val="000A605F"/>
    <w:rsid w:val="000A7055"/>
    <w:rsid w:val="000A7770"/>
    <w:rsid w:val="000B26B8"/>
    <w:rsid w:val="000B2F90"/>
    <w:rsid w:val="000B3D3C"/>
    <w:rsid w:val="000C2868"/>
    <w:rsid w:val="000C3390"/>
    <w:rsid w:val="000C6A16"/>
    <w:rsid w:val="000D67DA"/>
    <w:rsid w:val="000E4DEF"/>
    <w:rsid w:val="00122715"/>
    <w:rsid w:val="00123F73"/>
    <w:rsid w:val="00136C6C"/>
    <w:rsid w:val="00146DE4"/>
    <w:rsid w:val="001527E3"/>
    <w:rsid w:val="00161BBE"/>
    <w:rsid w:val="00181271"/>
    <w:rsid w:val="00182802"/>
    <w:rsid w:val="00182902"/>
    <w:rsid w:val="001878DC"/>
    <w:rsid w:val="00191254"/>
    <w:rsid w:val="001939F8"/>
    <w:rsid w:val="001B41ED"/>
    <w:rsid w:val="001D7E9E"/>
    <w:rsid w:val="001E009A"/>
    <w:rsid w:val="001E1DB6"/>
    <w:rsid w:val="001E5C26"/>
    <w:rsid w:val="00205067"/>
    <w:rsid w:val="002307CC"/>
    <w:rsid w:val="00232DCA"/>
    <w:rsid w:val="002337B3"/>
    <w:rsid w:val="002555EB"/>
    <w:rsid w:val="0026517C"/>
    <w:rsid w:val="00271BBC"/>
    <w:rsid w:val="00291AD6"/>
    <w:rsid w:val="002971BE"/>
    <w:rsid w:val="002A1569"/>
    <w:rsid w:val="002A3074"/>
    <w:rsid w:val="002A3647"/>
    <w:rsid w:val="002C2943"/>
    <w:rsid w:val="002D4589"/>
    <w:rsid w:val="002E026B"/>
    <w:rsid w:val="002E1F74"/>
    <w:rsid w:val="002F6D62"/>
    <w:rsid w:val="00315DB5"/>
    <w:rsid w:val="00322AE9"/>
    <w:rsid w:val="00323F70"/>
    <w:rsid w:val="003269AC"/>
    <w:rsid w:val="00347951"/>
    <w:rsid w:val="00352BD1"/>
    <w:rsid w:val="00354D18"/>
    <w:rsid w:val="00367708"/>
    <w:rsid w:val="00382BCD"/>
    <w:rsid w:val="00390F95"/>
    <w:rsid w:val="00392AFD"/>
    <w:rsid w:val="003A40A8"/>
    <w:rsid w:val="003E6FC5"/>
    <w:rsid w:val="004065F5"/>
    <w:rsid w:val="00410117"/>
    <w:rsid w:val="00413365"/>
    <w:rsid w:val="00421576"/>
    <w:rsid w:val="00422580"/>
    <w:rsid w:val="00425A06"/>
    <w:rsid w:val="00427ED2"/>
    <w:rsid w:val="00431BE8"/>
    <w:rsid w:val="004373A7"/>
    <w:rsid w:val="004512BC"/>
    <w:rsid w:val="004539F5"/>
    <w:rsid w:val="00455690"/>
    <w:rsid w:val="004665E1"/>
    <w:rsid w:val="004749B0"/>
    <w:rsid w:val="00476975"/>
    <w:rsid w:val="004953A0"/>
    <w:rsid w:val="004A0F46"/>
    <w:rsid w:val="004A107D"/>
    <w:rsid w:val="004A2742"/>
    <w:rsid w:val="004A680D"/>
    <w:rsid w:val="004B03BB"/>
    <w:rsid w:val="004C266A"/>
    <w:rsid w:val="004C5515"/>
    <w:rsid w:val="004D1494"/>
    <w:rsid w:val="004D26F0"/>
    <w:rsid w:val="004D6C5E"/>
    <w:rsid w:val="004E46A0"/>
    <w:rsid w:val="004E60F7"/>
    <w:rsid w:val="004E7ADC"/>
    <w:rsid w:val="004F37BA"/>
    <w:rsid w:val="00505345"/>
    <w:rsid w:val="005254AD"/>
    <w:rsid w:val="00536471"/>
    <w:rsid w:val="00542B3D"/>
    <w:rsid w:val="005531F5"/>
    <w:rsid w:val="00554745"/>
    <w:rsid w:val="005566AB"/>
    <w:rsid w:val="005569F1"/>
    <w:rsid w:val="005602CB"/>
    <w:rsid w:val="00561AC5"/>
    <w:rsid w:val="0056603E"/>
    <w:rsid w:val="00573F0C"/>
    <w:rsid w:val="005750D4"/>
    <w:rsid w:val="00590E92"/>
    <w:rsid w:val="005A7AFC"/>
    <w:rsid w:val="005B3CA2"/>
    <w:rsid w:val="005C11F9"/>
    <w:rsid w:val="005D040E"/>
    <w:rsid w:val="005E1373"/>
    <w:rsid w:val="005F5D16"/>
    <w:rsid w:val="005F7E61"/>
    <w:rsid w:val="00601B13"/>
    <w:rsid w:val="006025AC"/>
    <w:rsid w:val="006068ED"/>
    <w:rsid w:val="00610B42"/>
    <w:rsid w:val="00611C6A"/>
    <w:rsid w:val="0061202C"/>
    <w:rsid w:val="006158C7"/>
    <w:rsid w:val="00620F14"/>
    <w:rsid w:val="00637B1C"/>
    <w:rsid w:val="00645BC5"/>
    <w:rsid w:val="00653DDF"/>
    <w:rsid w:val="00657033"/>
    <w:rsid w:val="00666C81"/>
    <w:rsid w:val="00670D04"/>
    <w:rsid w:val="006741E1"/>
    <w:rsid w:val="00677F5F"/>
    <w:rsid w:val="0069345E"/>
    <w:rsid w:val="006A57D8"/>
    <w:rsid w:val="006B47DF"/>
    <w:rsid w:val="006C4C9D"/>
    <w:rsid w:val="006D3B4A"/>
    <w:rsid w:val="006F3984"/>
    <w:rsid w:val="0070271F"/>
    <w:rsid w:val="00703DBD"/>
    <w:rsid w:val="00717B12"/>
    <w:rsid w:val="00720048"/>
    <w:rsid w:val="00721EC7"/>
    <w:rsid w:val="00722A06"/>
    <w:rsid w:val="007242E6"/>
    <w:rsid w:val="00730EC2"/>
    <w:rsid w:val="007704EE"/>
    <w:rsid w:val="007825E7"/>
    <w:rsid w:val="007922ED"/>
    <w:rsid w:val="007A0B4D"/>
    <w:rsid w:val="007A63A8"/>
    <w:rsid w:val="007A63CE"/>
    <w:rsid w:val="007E647A"/>
    <w:rsid w:val="007F3790"/>
    <w:rsid w:val="007F3B93"/>
    <w:rsid w:val="00826ACA"/>
    <w:rsid w:val="00830646"/>
    <w:rsid w:val="0083178C"/>
    <w:rsid w:val="00837A44"/>
    <w:rsid w:val="008544E4"/>
    <w:rsid w:val="00855F71"/>
    <w:rsid w:val="00857973"/>
    <w:rsid w:val="008662C4"/>
    <w:rsid w:val="00872CC5"/>
    <w:rsid w:val="008A42B1"/>
    <w:rsid w:val="008A436E"/>
    <w:rsid w:val="008A4D11"/>
    <w:rsid w:val="008B0F3B"/>
    <w:rsid w:val="008B5621"/>
    <w:rsid w:val="008B5A4E"/>
    <w:rsid w:val="008C58EE"/>
    <w:rsid w:val="008D053F"/>
    <w:rsid w:val="008E696B"/>
    <w:rsid w:val="008E6A90"/>
    <w:rsid w:val="008E7958"/>
    <w:rsid w:val="008F07C9"/>
    <w:rsid w:val="008F274F"/>
    <w:rsid w:val="008F3571"/>
    <w:rsid w:val="00900146"/>
    <w:rsid w:val="009027FA"/>
    <w:rsid w:val="00904991"/>
    <w:rsid w:val="00937BA3"/>
    <w:rsid w:val="00937D26"/>
    <w:rsid w:val="00950EE6"/>
    <w:rsid w:val="00956330"/>
    <w:rsid w:val="00956A80"/>
    <w:rsid w:val="00960575"/>
    <w:rsid w:val="00961B33"/>
    <w:rsid w:val="00967AAE"/>
    <w:rsid w:val="00972DD2"/>
    <w:rsid w:val="00984108"/>
    <w:rsid w:val="009900D5"/>
    <w:rsid w:val="00993AF9"/>
    <w:rsid w:val="00994983"/>
    <w:rsid w:val="009B07BF"/>
    <w:rsid w:val="009C519B"/>
    <w:rsid w:val="009D2A1E"/>
    <w:rsid w:val="009E089B"/>
    <w:rsid w:val="009E09C1"/>
    <w:rsid w:val="009E732A"/>
    <w:rsid w:val="009F2406"/>
    <w:rsid w:val="009F5CEC"/>
    <w:rsid w:val="00A17E29"/>
    <w:rsid w:val="00A37923"/>
    <w:rsid w:val="00A46C21"/>
    <w:rsid w:val="00A55D77"/>
    <w:rsid w:val="00A703A4"/>
    <w:rsid w:val="00A712F0"/>
    <w:rsid w:val="00A85B28"/>
    <w:rsid w:val="00AA43E5"/>
    <w:rsid w:val="00AA5A0B"/>
    <w:rsid w:val="00AA5BC8"/>
    <w:rsid w:val="00AB1EF8"/>
    <w:rsid w:val="00AB259B"/>
    <w:rsid w:val="00AB42A5"/>
    <w:rsid w:val="00AB659B"/>
    <w:rsid w:val="00AC5179"/>
    <w:rsid w:val="00AC5608"/>
    <w:rsid w:val="00AD0E0C"/>
    <w:rsid w:val="00AD2BD7"/>
    <w:rsid w:val="00AF7667"/>
    <w:rsid w:val="00B0464F"/>
    <w:rsid w:val="00B04D0B"/>
    <w:rsid w:val="00B2543D"/>
    <w:rsid w:val="00B25F24"/>
    <w:rsid w:val="00B27E17"/>
    <w:rsid w:val="00B50454"/>
    <w:rsid w:val="00B509D1"/>
    <w:rsid w:val="00B514B0"/>
    <w:rsid w:val="00B64DD3"/>
    <w:rsid w:val="00B65A43"/>
    <w:rsid w:val="00B81C38"/>
    <w:rsid w:val="00B827D4"/>
    <w:rsid w:val="00B94D12"/>
    <w:rsid w:val="00BD34B6"/>
    <w:rsid w:val="00BD39CF"/>
    <w:rsid w:val="00BD7210"/>
    <w:rsid w:val="00BE44B1"/>
    <w:rsid w:val="00BE6E4E"/>
    <w:rsid w:val="00BF126E"/>
    <w:rsid w:val="00C01FCF"/>
    <w:rsid w:val="00C159D0"/>
    <w:rsid w:val="00C1700D"/>
    <w:rsid w:val="00C24171"/>
    <w:rsid w:val="00C33C9A"/>
    <w:rsid w:val="00C40B9C"/>
    <w:rsid w:val="00C50842"/>
    <w:rsid w:val="00C53622"/>
    <w:rsid w:val="00C57F85"/>
    <w:rsid w:val="00C6111A"/>
    <w:rsid w:val="00C65131"/>
    <w:rsid w:val="00C769A7"/>
    <w:rsid w:val="00C77337"/>
    <w:rsid w:val="00C82132"/>
    <w:rsid w:val="00C82F98"/>
    <w:rsid w:val="00C92C60"/>
    <w:rsid w:val="00CA264F"/>
    <w:rsid w:val="00CA5C69"/>
    <w:rsid w:val="00CA63BA"/>
    <w:rsid w:val="00CB0752"/>
    <w:rsid w:val="00CB741E"/>
    <w:rsid w:val="00CC3DD7"/>
    <w:rsid w:val="00CC58E3"/>
    <w:rsid w:val="00CD3524"/>
    <w:rsid w:val="00CD5480"/>
    <w:rsid w:val="00CD766D"/>
    <w:rsid w:val="00CE50D6"/>
    <w:rsid w:val="00CF62CD"/>
    <w:rsid w:val="00D00461"/>
    <w:rsid w:val="00D00EA9"/>
    <w:rsid w:val="00D14AB4"/>
    <w:rsid w:val="00D3480A"/>
    <w:rsid w:val="00D3658E"/>
    <w:rsid w:val="00D53163"/>
    <w:rsid w:val="00D6053E"/>
    <w:rsid w:val="00D70E31"/>
    <w:rsid w:val="00D801D4"/>
    <w:rsid w:val="00D80CFC"/>
    <w:rsid w:val="00D850FA"/>
    <w:rsid w:val="00D97773"/>
    <w:rsid w:val="00DA095F"/>
    <w:rsid w:val="00DA32D2"/>
    <w:rsid w:val="00DB002E"/>
    <w:rsid w:val="00DB01B7"/>
    <w:rsid w:val="00DB487A"/>
    <w:rsid w:val="00DC166C"/>
    <w:rsid w:val="00DD45D3"/>
    <w:rsid w:val="00DD686B"/>
    <w:rsid w:val="00E01AEF"/>
    <w:rsid w:val="00E12CE1"/>
    <w:rsid w:val="00E1332E"/>
    <w:rsid w:val="00E16CD1"/>
    <w:rsid w:val="00E21501"/>
    <w:rsid w:val="00E25D4C"/>
    <w:rsid w:val="00E26E49"/>
    <w:rsid w:val="00E4462A"/>
    <w:rsid w:val="00E5094B"/>
    <w:rsid w:val="00E75758"/>
    <w:rsid w:val="00E764D2"/>
    <w:rsid w:val="00E81D90"/>
    <w:rsid w:val="00E83633"/>
    <w:rsid w:val="00E95E79"/>
    <w:rsid w:val="00E97A53"/>
    <w:rsid w:val="00EA055B"/>
    <w:rsid w:val="00EB2A5C"/>
    <w:rsid w:val="00EB7DFA"/>
    <w:rsid w:val="00EC009D"/>
    <w:rsid w:val="00ED3345"/>
    <w:rsid w:val="00EE5DD2"/>
    <w:rsid w:val="00EE7E68"/>
    <w:rsid w:val="00EF0F21"/>
    <w:rsid w:val="00EF639A"/>
    <w:rsid w:val="00F1114D"/>
    <w:rsid w:val="00F1164B"/>
    <w:rsid w:val="00F11BC6"/>
    <w:rsid w:val="00F14F87"/>
    <w:rsid w:val="00F151C2"/>
    <w:rsid w:val="00F17698"/>
    <w:rsid w:val="00F241B2"/>
    <w:rsid w:val="00F32549"/>
    <w:rsid w:val="00F36AA8"/>
    <w:rsid w:val="00F61594"/>
    <w:rsid w:val="00F65D31"/>
    <w:rsid w:val="00F81407"/>
    <w:rsid w:val="00F924BE"/>
    <w:rsid w:val="00F92D6E"/>
    <w:rsid w:val="00F95A5E"/>
    <w:rsid w:val="00F974D1"/>
    <w:rsid w:val="00FA0000"/>
    <w:rsid w:val="00FA2279"/>
    <w:rsid w:val="00FB6253"/>
    <w:rsid w:val="00FD2262"/>
    <w:rsid w:val="00FE2D08"/>
    <w:rsid w:val="00FF3B8A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EA8D8D-E488-413C-BBD8-8B27D602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sid w:val="00961B3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sid w:val="00961B33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A63A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A63A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A680D"/>
    <w:pPr>
      <w:ind w:left="720"/>
      <w:contextualSpacing/>
    </w:pPr>
  </w:style>
  <w:style w:type="paragraph" w:customStyle="1" w:styleId="1">
    <w:name w:val="פיסקת רשימה1"/>
    <w:basedOn w:val="a"/>
    <w:uiPriority w:val="99"/>
    <w:rsid w:val="00F1114D"/>
    <w:pPr>
      <w:spacing w:after="200" w:line="276" w:lineRule="auto"/>
      <w:ind w:left="720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im.wharton.upenn.edu/~cachon/pdf/cachon_netessine_g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4021</Characters>
  <Application>Microsoft Office Word</Application>
  <DocSecurity>4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ליאת קרוליצקי</cp:lastModifiedBy>
  <cp:revision>2</cp:revision>
  <cp:lastPrinted>2013-07-21T04:58:00Z</cp:lastPrinted>
  <dcterms:created xsi:type="dcterms:W3CDTF">2018-02-18T06:20:00Z</dcterms:created>
  <dcterms:modified xsi:type="dcterms:W3CDTF">2018-02-18T06:20:00Z</dcterms:modified>
</cp:coreProperties>
</file>