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0118" w:rsidRPr="00AB5DE8" w:rsidRDefault="002D0118" w:rsidP="002D0118">
      <w:pPr>
        <w:spacing w:after="0" w:line="360" w:lineRule="auto"/>
        <w:jc w:val="right"/>
        <w:rPr>
          <w:rFonts w:ascii="Arial" w:eastAsia="Times New Roman" w:hAnsi="Arial" w:cs="Tahoma"/>
          <w:bCs/>
          <w:sz w:val="36"/>
          <w:szCs w:val="36"/>
          <w:rtl/>
        </w:rPr>
      </w:pPr>
      <w:r w:rsidRPr="00AB5DE8">
        <w:rPr>
          <w:rFonts w:ascii="Arial" w:eastAsia="Times New Roman" w:hAnsi="Arial" w:cs="Tahoma"/>
          <w:bCs/>
          <w:sz w:val="36"/>
          <w:szCs w:val="36"/>
          <w:rtl/>
        </w:rPr>
        <w:t xml:space="preserve">                        </w:t>
      </w:r>
      <w:r w:rsidRPr="00AB5DE8">
        <w:rPr>
          <w:rFonts w:ascii="Arial" w:eastAsia="Times New Roman" w:hAnsi="Arial" w:cs="Tahoma"/>
          <w:bCs/>
          <w:sz w:val="24"/>
          <w:szCs w:val="24"/>
          <w:rtl/>
        </w:rPr>
        <w:t xml:space="preserve">                           </w:t>
      </w:r>
      <w:r w:rsidRPr="00AB5DE8">
        <w:rPr>
          <w:rFonts w:ascii="Arial" w:eastAsia="Times New Roman" w:hAnsi="Arial" w:cs="Tahoma" w:hint="cs"/>
          <w:bCs/>
          <w:sz w:val="24"/>
          <w:szCs w:val="24"/>
          <w:rtl/>
        </w:rPr>
        <w:t xml:space="preserve">2017 </w:t>
      </w:r>
      <w:r w:rsidRPr="00AB5DE8">
        <w:rPr>
          <w:rFonts w:ascii="Arial" w:eastAsia="Times New Roman" w:hAnsi="Arial" w:cs="Tahoma"/>
          <w:bCs/>
          <w:sz w:val="24"/>
          <w:szCs w:val="24"/>
          <w:rtl/>
        </w:rPr>
        <w:t>–</w:t>
      </w:r>
      <w:r w:rsidRPr="00AB5DE8">
        <w:rPr>
          <w:rFonts w:ascii="Arial" w:eastAsia="Times New Roman" w:hAnsi="Arial" w:cs="Tahoma" w:hint="cs"/>
          <w:bCs/>
          <w:sz w:val="24"/>
          <w:szCs w:val="24"/>
          <w:rtl/>
        </w:rPr>
        <w:t xml:space="preserve"> תשע"ח</w:t>
      </w:r>
    </w:p>
    <w:p w:rsidR="002D0118" w:rsidRPr="00AB5DE8" w:rsidRDefault="002D0118" w:rsidP="002D0118">
      <w:pPr>
        <w:spacing w:after="0" w:line="360" w:lineRule="auto"/>
        <w:jc w:val="center"/>
        <w:rPr>
          <w:rFonts w:ascii="Arial" w:eastAsia="Times New Roman" w:hAnsi="Arial" w:cs="Tahoma"/>
          <w:sz w:val="24"/>
          <w:szCs w:val="24"/>
          <w:rtl/>
        </w:rPr>
      </w:pPr>
      <w:r>
        <w:rPr>
          <w:rFonts w:ascii="Arial" w:eastAsia="Times New Roman" w:hAnsi="Arial" w:cs="Tahoma" w:hint="cs"/>
          <w:bCs/>
          <w:sz w:val="36"/>
          <w:szCs w:val="36"/>
          <w:rtl/>
        </w:rPr>
        <w:t>היבטים כספיים בניהול</w:t>
      </w:r>
      <w:r w:rsidRPr="00AB5DE8">
        <w:rPr>
          <w:rFonts w:ascii="Arial" w:eastAsia="Times New Roman" w:hAnsi="Arial" w:cs="Tahoma" w:hint="cs"/>
          <w:bCs/>
          <w:sz w:val="36"/>
          <w:szCs w:val="36"/>
          <w:rtl/>
        </w:rPr>
        <w:t xml:space="preserve"> </w:t>
      </w:r>
    </w:p>
    <w:p w:rsidR="002D0118" w:rsidRPr="00AB5DE8" w:rsidRDefault="002D0118" w:rsidP="002D0118">
      <w:pPr>
        <w:spacing w:after="0" w:line="360" w:lineRule="auto"/>
        <w:jc w:val="center"/>
        <w:rPr>
          <w:rFonts w:ascii="Arial" w:eastAsia="Times New Roman" w:hAnsi="Arial" w:cs="Arial"/>
          <w:sz w:val="26"/>
          <w:szCs w:val="26"/>
          <w:rtl/>
        </w:rPr>
      </w:pPr>
      <w:r w:rsidRPr="00AB5DE8">
        <w:rPr>
          <w:rFonts w:ascii="Arial" w:eastAsia="Times New Roman" w:hAnsi="Arial" w:cs="Arial" w:hint="cs"/>
          <w:sz w:val="26"/>
          <w:szCs w:val="26"/>
          <w:rtl/>
        </w:rPr>
        <w:t>מס' קורס</w:t>
      </w:r>
      <w:r>
        <w:rPr>
          <w:rFonts w:ascii="Arial" w:eastAsia="Times New Roman" w:hAnsi="Arial" w:cs="Arial" w:hint="cs"/>
          <w:sz w:val="26"/>
          <w:szCs w:val="26"/>
          <w:rtl/>
        </w:rPr>
        <w:t xml:space="preserve"> 55-609</w:t>
      </w:r>
    </w:p>
    <w:p w:rsidR="002D0118" w:rsidRPr="00AB5DE8" w:rsidRDefault="002D0118" w:rsidP="008F1941">
      <w:pPr>
        <w:spacing w:after="0" w:line="360" w:lineRule="auto"/>
        <w:jc w:val="center"/>
        <w:rPr>
          <w:rFonts w:ascii="Arial" w:eastAsia="Times New Roman" w:hAnsi="Arial" w:cs="Arial"/>
          <w:sz w:val="26"/>
          <w:szCs w:val="26"/>
          <w:rtl/>
        </w:rPr>
      </w:pPr>
      <w:r w:rsidRPr="00AB5DE8">
        <w:rPr>
          <w:rFonts w:ascii="Arial" w:eastAsia="Times New Roman" w:hAnsi="Arial" w:cs="Arial" w:hint="cs"/>
          <w:sz w:val="26"/>
          <w:szCs w:val="26"/>
          <w:rtl/>
        </w:rPr>
        <w:t xml:space="preserve">מרצה : </w:t>
      </w:r>
      <w:r w:rsidR="008F1941">
        <w:rPr>
          <w:rFonts w:ascii="Arial" w:eastAsia="Times New Roman" w:hAnsi="Arial" w:cs="Arial" w:hint="cs"/>
          <w:sz w:val="26"/>
          <w:szCs w:val="26"/>
          <w:rtl/>
        </w:rPr>
        <w:t>פרופ' יוסי מועלם</w:t>
      </w:r>
      <w:r w:rsidRPr="00AB5DE8">
        <w:rPr>
          <w:rFonts w:ascii="Arial" w:eastAsia="Times New Roman" w:hAnsi="Arial" w:cs="Arial" w:hint="cs"/>
          <w:sz w:val="26"/>
          <w:szCs w:val="26"/>
          <w:rtl/>
        </w:rPr>
        <w:t xml:space="preserve"> </w:t>
      </w:r>
    </w:p>
    <w:p w:rsidR="002D0118" w:rsidRPr="00AB5DE8" w:rsidRDefault="002D0118" w:rsidP="002D0118">
      <w:pPr>
        <w:spacing w:after="0" w:line="360" w:lineRule="auto"/>
        <w:jc w:val="center"/>
        <w:rPr>
          <w:rFonts w:ascii="Arial" w:eastAsia="Times New Roman" w:hAnsi="Arial" w:cs="Arial"/>
          <w:b/>
          <w:bCs/>
          <w:sz w:val="24"/>
          <w:szCs w:val="24"/>
          <w:rtl/>
        </w:rPr>
      </w:pPr>
    </w:p>
    <w:p w:rsidR="002D0118" w:rsidRPr="00AB5DE8" w:rsidRDefault="002D0118" w:rsidP="002D0118">
      <w:pPr>
        <w:spacing w:after="0" w:line="360" w:lineRule="auto"/>
        <w:jc w:val="center"/>
        <w:rPr>
          <w:rFonts w:ascii="Arial" w:eastAsia="Times New Roman" w:hAnsi="Arial" w:cs="Arial"/>
          <w:b/>
          <w:bCs/>
          <w:sz w:val="24"/>
          <w:szCs w:val="24"/>
          <w:rtl/>
        </w:rPr>
      </w:pPr>
      <w:r w:rsidRPr="00AB5DE8">
        <w:rPr>
          <w:rFonts w:ascii="Arial" w:eastAsia="Times New Roman" w:hAnsi="Arial" w:cs="Arial" w:hint="cs"/>
          <w:b/>
          <w:bCs/>
          <w:sz w:val="24"/>
          <w:szCs w:val="24"/>
          <w:rtl/>
        </w:rPr>
        <w:t xml:space="preserve">קורס </w:t>
      </w:r>
      <w:r>
        <w:rPr>
          <w:rFonts w:ascii="Arial" w:eastAsia="Times New Roman" w:hAnsi="Arial" w:cs="Arial" w:hint="cs"/>
          <w:b/>
          <w:bCs/>
          <w:sz w:val="24"/>
          <w:szCs w:val="24"/>
          <w:rtl/>
        </w:rPr>
        <w:t>חובה</w:t>
      </w:r>
      <w:r w:rsidRPr="00AB5DE8">
        <w:rPr>
          <w:rFonts w:ascii="Arial" w:eastAsia="Times New Roman" w:hAnsi="Arial" w:cs="Arial" w:hint="cs"/>
          <w:b/>
          <w:bCs/>
          <w:sz w:val="24"/>
          <w:szCs w:val="24"/>
          <w:rtl/>
        </w:rPr>
        <w:t xml:space="preserve"> סמסטריאלי.</w:t>
      </w:r>
    </w:p>
    <w:p w:rsidR="002D0118" w:rsidRPr="00AB5DE8" w:rsidRDefault="002D0118" w:rsidP="00B8671D">
      <w:pPr>
        <w:spacing w:after="0" w:line="360" w:lineRule="auto"/>
        <w:rPr>
          <w:rFonts w:ascii="Arial" w:eastAsia="Times New Roman" w:hAnsi="Arial" w:cs="Arial"/>
          <w:sz w:val="24"/>
          <w:szCs w:val="24"/>
          <w:rtl/>
        </w:rPr>
      </w:pPr>
      <w:r w:rsidRPr="00AB5DE8">
        <w:rPr>
          <w:rFonts w:ascii="Arial" w:eastAsia="Times New Roman" w:hAnsi="Arial" w:cs="Arial"/>
          <w:b/>
          <w:bCs/>
          <w:sz w:val="24"/>
          <w:szCs w:val="24"/>
          <w:rtl/>
        </w:rPr>
        <w:t>שנת לימודים</w:t>
      </w:r>
      <w:r w:rsidRPr="00AB5DE8">
        <w:rPr>
          <w:rFonts w:ascii="Arial" w:eastAsia="Times New Roman" w:hAnsi="Arial" w:cs="Arial"/>
          <w:sz w:val="24"/>
          <w:szCs w:val="24"/>
          <w:rtl/>
        </w:rPr>
        <w:t xml:space="preserve">: </w:t>
      </w:r>
      <w:r w:rsidRPr="00AB5DE8">
        <w:rPr>
          <w:rFonts w:ascii="Arial" w:eastAsia="Times New Roman" w:hAnsi="Arial" w:cs="Arial" w:hint="cs"/>
          <w:sz w:val="24"/>
          <w:szCs w:val="24"/>
          <w:rtl/>
        </w:rPr>
        <w:t>תשע"ח</w:t>
      </w:r>
      <w:r w:rsidRPr="00AB5DE8">
        <w:rPr>
          <w:rFonts w:ascii="Arial" w:eastAsia="Times New Roman" w:hAnsi="Arial" w:cs="Arial"/>
          <w:sz w:val="24"/>
          <w:szCs w:val="24"/>
          <w:rtl/>
        </w:rPr>
        <w:t xml:space="preserve">                    </w:t>
      </w:r>
      <w:r w:rsidRPr="00AB5DE8">
        <w:rPr>
          <w:rFonts w:ascii="Arial" w:eastAsia="Times New Roman" w:hAnsi="Arial" w:cs="Arial"/>
          <w:b/>
          <w:bCs/>
          <w:sz w:val="24"/>
          <w:szCs w:val="24"/>
          <w:rtl/>
        </w:rPr>
        <w:t>סמסטר</w:t>
      </w:r>
      <w:r w:rsidRPr="00AB5DE8">
        <w:rPr>
          <w:rFonts w:ascii="Arial" w:eastAsia="Times New Roman" w:hAnsi="Arial" w:cs="Arial"/>
          <w:sz w:val="24"/>
          <w:szCs w:val="24"/>
          <w:rtl/>
        </w:rPr>
        <w:t>:</w:t>
      </w:r>
      <w:bookmarkStart w:id="0" w:name="_GoBack"/>
      <w:bookmarkEnd w:id="0"/>
      <w:r w:rsidRPr="00AB5DE8">
        <w:rPr>
          <w:rFonts w:ascii="Arial" w:eastAsia="Times New Roman" w:hAnsi="Arial" w:cs="Arial"/>
          <w:sz w:val="24"/>
          <w:szCs w:val="24"/>
          <w:rtl/>
        </w:rPr>
        <w:t xml:space="preserve">       </w:t>
      </w:r>
      <w:r w:rsidRPr="00AB5DE8">
        <w:rPr>
          <w:rFonts w:ascii="Arial" w:eastAsia="Times New Roman" w:hAnsi="Arial" w:cs="Arial" w:hint="cs"/>
          <w:sz w:val="24"/>
          <w:szCs w:val="24"/>
          <w:rtl/>
        </w:rPr>
        <w:tab/>
      </w:r>
      <w:r w:rsidRPr="00AB5DE8">
        <w:rPr>
          <w:rFonts w:ascii="Arial" w:eastAsia="Times New Roman" w:hAnsi="Arial" w:cs="Arial"/>
          <w:sz w:val="24"/>
          <w:szCs w:val="24"/>
          <w:rtl/>
        </w:rPr>
        <w:t xml:space="preserve">        </w:t>
      </w:r>
      <w:r w:rsidRPr="00AB5DE8">
        <w:rPr>
          <w:rFonts w:ascii="Arial" w:eastAsia="Times New Roman" w:hAnsi="Arial" w:cs="Arial"/>
          <w:b/>
          <w:bCs/>
          <w:sz w:val="24"/>
          <w:szCs w:val="24"/>
          <w:rtl/>
        </w:rPr>
        <w:t>היקף שעות</w:t>
      </w:r>
      <w:r w:rsidRPr="00AB5DE8">
        <w:rPr>
          <w:rFonts w:ascii="Arial" w:eastAsia="Times New Roman" w:hAnsi="Arial" w:cs="Arial"/>
          <w:sz w:val="24"/>
          <w:szCs w:val="24"/>
          <w:rtl/>
        </w:rPr>
        <w:t xml:space="preserve">:  </w:t>
      </w:r>
      <w:r w:rsidRPr="00AB5DE8">
        <w:rPr>
          <w:rFonts w:ascii="Arial" w:eastAsia="Times New Roman" w:hAnsi="Arial" w:cs="Arial" w:hint="cs"/>
          <w:sz w:val="24"/>
          <w:szCs w:val="24"/>
          <w:rtl/>
        </w:rPr>
        <w:t xml:space="preserve">1 </w:t>
      </w:r>
      <w:proofErr w:type="spellStart"/>
      <w:r w:rsidRPr="00AB5DE8">
        <w:rPr>
          <w:rFonts w:ascii="Arial" w:eastAsia="Times New Roman" w:hAnsi="Arial" w:cs="Arial" w:hint="cs"/>
          <w:sz w:val="24"/>
          <w:szCs w:val="24"/>
          <w:rtl/>
        </w:rPr>
        <w:t>ש"ש</w:t>
      </w:r>
      <w:proofErr w:type="spellEnd"/>
    </w:p>
    <w:p w:rsidR="002D0118" w:rsidRPr="00AB5DE8" w:rsidRDefault="002D0118" w:rsidP="002D0118">
      <w:pPr>
        <w:spacing w:after="0" w:line="240" w:lineRule="auto"/>
        <w:rPr>
          <w:rFonts w:ascii="Arial" w:eastAsia="Times New Roman" w:hAnsi="Arial" w:cs="Arial"/>
          <w:b/>
          <w:bCs/>
          <w:sz w:val="24"/>
          <w:szCs w:val="24"/>
          <w:rtl/>
        </w:rPr>
      </w:pPr>
      <w:r w:rsidRPr="00AB5DE8">
        <w:rPr>
          <w:rFonts w:ascii="Arial" w:eastAsia="Times New Roman" w:hAnsi="Arial" w:cs="Arial"/>
          <w:b/>
          <w:bCs/>
          <w:sz w:val="24"/>
          <w:szCs w:val="24"/>
          <w:rtl/>
        </w:rPr>
        <w:t xml:space="preserve"> </w:t>
      </w:r>
    </w:p>
    <w:p w:rsidR="002D0118" w:rsidRPr="00AB5DE8" w:rsidRDefault="002D0118" w:rsidP="002D0118">
      <w:pPr>
        <w:spacing w:after="0" w:line="240" w:lineRule="auto"/>
        <w:rPr>
          <w:rFonts w:ascii="Arial" w:eastAsia="Times New Roman" w:hAnsi="Arial" w:cs="Arial"/>
          <w:sz w:val="24"/>
          <w:szCs w:val="24"/>
          <w:rtl/>
        </w:rPr>
      </w:pPr>
      <w:r w:rsidRPr="00AB5DE8">
        <w:rPr>
          <w:rFonts w:ascii="Arial" w:eastAsia="Times New Roman" w:hAnsi="Arial" w:cs="Arial"/>
          <w:b/>
          <w:bCs/>
          <w:sz w:val="24"/>
          <w:szCs w:val="24"/>
          <w:rtl/>
        </w:rPr>
        <w:t>אתר הקורס באינטרנט:</w:t>
      </w:r>
      <w:r w:rsidRPr="00AB5DE8">
        <w:rPr>
          <w:rFonts w:ascii="Arial" w:eastAsia="Times New Roman" w:hAnsi="Arial" w:cs="Arial"/>
          <w:sz w:val="24"/>
          <w:szCs w:val="24"/>
          <w:rtl/>
        </w:rPr>
        <w:t xml:space="preserve"> </w:t>
      </w:r>
      <w:hyperlink r:id="rId5" w:history="1">
        <w:r w:rsidRPr="00AB5DE8">
          <w:rPr>
            <w:rFonts w:ascii="Times New Roman" w:eastAsia="Times New Roman" w:hAnsi="Times New Roman" w:cs="Times New Roman"/>
            <w:color w:val="0000FF"/>
            <w:sz w:val="24"/>
            <w:szCs w:val="24"/>
            <w:u w:val="single"/>
          </w:rPr>
          <w:t>http://lemida.biu.ac.il/</w:t>
        </w:r>
      </w:hyperlink>
    </w:p>
    <w:p w:rsidR="002D0118" w:rsidRPr="00AB5DE8" w:rsidRDefault="002D0118" w:rsidP="002D0118">
      <w:pPr>
        <w:spacing w:after="0" w:line="360" w:lineRule="auto"/>
        <w:ind w:left="26"/>
        <w:rPr>
          <w:rFonts w:ascii="Arial" w:eastAsia="Times New Roman" w:hAnsi="Arial" w:cs="Arial"/>
          <w:sz w:val="24"/>
          <w:szCs w:val="24"/>
          <w:rtl/>
        </w:rPr>
      </w:pPr>
    </w:p>
    <w:p w:rsidR="002D0118" w:rsidRPr="00AB5DE8" w:rsidRDefault="002D0118" w:rsidP="002D0118">
      <w:pPr>
        <w:numPr>
          <w:ilvl w:val="0"/>
          <w:numId w:val="2"/>
        </w:numPr>
        <w:spacing w:after="0" w:line="240" w:lineRule="auto"/>
        <w:contextualSpacing/>
        <w:jc w:val="both"/>
        <w:rPr>
          <w:rFonts w:ascii="Arial" w:eastAsia="Times New Roman" w:hAnsi="Arial" w:cs="Arial"/>
          <w:sz w:val="26"/>
          <w:szCs w:val="26"/>
        </w:rPr>
      </w:pPr>
      <w:r w:rsidRPr="00AB5DE8">
        <w:rPr>
          <w:rFonts w:ascii="Arial" w:eastAsia="Times New Roman" w:hAnsi="Arial" w:cs="Arial"/>
          <w:b/>
          <w:bCs/>
          <w:color w:val="0000FF"/>
          <w:sz w:val="26"/>
          <w:szCs w:val="26"/>
          <w:rtl/>
        </w:rPr>
        <w:t>מטרות הקורס</w:t>
      </w:r>
      <w:r w:rsidRPr="00AB5DE8">
        <w:rPr>
          <w:rFonts w:ascii="Arial" w:eastAsia="Times New Roman" w:hAnsi="Arial" w:cs="Arial"/>
          <w:b/>
          <w:bCs/>
          <w:sz w:val="26"/>
          <w:szCs w:val="26"/>
          <w:rtl/>
        </w:rPr>
        <w:t>:</w:t>
      </w:r>
      <w:r w:rsidRPr="00AB5DE8">
        <w:rPr>
          <w:rFonts w:ascii="Arial" w:eastAsia="Times New Roman" w:hAnsi="Arial" w:cs="Arial" w:hint="cs"/>
          <w:b/>
          <w:bCs/>
          <w:sz w:val="26"/>
          <w:szCs w:val="26"/>
          <w:rtl/>
        </w:rPr>
        <w:t xml:space="preserve"> </w:t>
      </w:r>
    </w:p>
    <w:p w:rsidR="002D0118" w:rsidRPr="00AB5DE8" w:rsidRDefault="002D0118" w:rsidP="002D0118">
      <w:pPr>
        <w:spacing w:after="0" w:line="240" w:lineRule="auto"/>
        <w:ind w:left="84"/>
        <w:jc w:val="both"/>
        <w:rPr>
          <w:rFonts w:ascii="Arial" w:eastAsia="Times New Roman" w:hAnsi="Arial" w:cs="Arial"/>
          <w:sz w:val="26"/>
          <w:szCs w:val="26"/>
          <w:rtl/>
        </w:rPr>
      </w:pPr>
    </w:p>
    <w:p w:rsidR="002D0118" w:rsidRPr="00AB5DE8" w:rsidRDefault="002D0118" w:rsidP="002D0118">
      <w:pPr>
        <w:spacing w:after="0" w:line="240" w:lineRule="auto"/>
        <w:ind w:left="84"/>
        <w:rPr>
          <w:rFonts w:ascii="Arial" w:eastAsia="Times New Roman" w:hAnsi="Arial" w:cs="Arial"/>
          <w:sz w:val="24"/>
          <w:szCs w:val="24"/>
          <w:rtl/>
        </w:rPr>
      </w:pPr>
      <w:r>
        <w:rPr>
          <w:rFonts w:ascii="Arial" w:eastAsia="Times New Roman" w:hAnsi="Arial" w:cs="Arial" w:hint="cs"/>
          <w:sz w:val="24"/>
          <w:szCs w:val="24"/>
          <w:rtl/>
        </w:rPr>
        <w:t>ה</w:t>
      </w:r>
      <w:r w:rsidRPr="00E74133">
        <w:rPr>
          <w:rFonts w:ascii="Arial" w:eastAsia="Times New Roman" w:hAnsi="Arial" w:cs="Arial"/>
          <w:sz w:val="24"/>
          <w:szCs w:val="24"/>
          <w:rtl/>
        </w:rPr>
        <w:t>קורס מקנה למשתתפים בו הבנה בעולם התוכן הפיננסי, מנקודת מבט ניהולית, כמו גם כלים המסייעים בקבלת החלטות מושכלות. הלומדים בקורס יפתחו את היכולת לשלב היבטים פיננסיים שונים בתהליך קביעת המדיניות העסקית, בעיצוב האסטרטגי של הפירמה ובקבלת החלטות להשקעות ולהתרחבות של הפירמה</w:t>
      </w:r>
      <w:r w:rsidRPr="00E74133">
        <w:rPr>
          <w:rFonts w:ascii="Arial" w:eastAsia="Times New Roman" w:hAnsi="Arial" w:cs="Arial"/>
          <w:sz w:val="24"/>
          <w:szCs w:val="24"/>
        </w:rPr>
        <w:t>.</w:t>
      </w:r>
      <w:r>
        <w:rPr>
          <w:rFonts w:ascii="Arial" w:eastAsia="Times New Roman" w:hAnsi="Arial" w:cs="Arial" w:hint="cs"/>
          <w:sz w:val="24"/>
          <w:szCs w:val="24"/>
          <w:rtl/>
        </w:rPr>
        <w:t xml:space="preserve"> </w:t>
      </w:r>
      <w:r w:rsidRPr="00AB5DE8">
        <w:rPr>
          <w:rFonts w:ascii="Arial" w:eastAsia="Times New Roman" w:hAnsi="Arial" w:cs="Arial" w:hint="cs"/>
          <w:sz w:val="24"/>
          <w:szCs w:val="24"/>
          <w:rtl/>
        </w:rPr>
        <w:t xml:space="preserve">הקורס הינו  </w:t>
      </w:r>
      <w:r w:rsidRPr="00AB5DE8">
        <w:rPr>
          <w:rFonts w:ascii="Arial" w:eastAsia="Times New Roman" w:hAnsi="Arial" w:cs="Arial"/>
          <w:sz w:val="24"/>
          <w:szCs w:val="24"/>
          <w:rtl/>
        </w:rPr>
        <w:t xml:space="preserve">קורס </w:t>
      </w:r>
      <w:r>
        <w:rPr>
          <w:rFonts w:ascii="Arial" w:eastAsia="Times New Roman" w:hAnsi="Arial" w:cs="Arial" w:hint="cs"/>
          <w:sz w:val="24"/>
          <w:szCs w:val="24"/>
          <w:rtl/>
        </w:rPr>
        <w:t>חובה</w:t>
      </w:r>
      <w:r w:rsidRPr="00AB5DE8">
        <w:rPr>
          <w:rFonts w:ascii="Arial" w:eastAsia="Times New Roman" w:hAnsi="Arial" w:cs="Arial" w:hint="cs"/>
          <w:sz w:val="24"/>
          <w:szCs w:val="24"/>
          <w:rtl/>
        </w:rPr>
        <w:t xml:space="preserve"> לתלמידי תואר שני בניהול שרשרת הספקה ולוגיסטיקה למנהלים.</w:t>
      </w:r>
    </w:p>
    <w:p w:rsidR="002D0118" w:rsidRPr="00AB5DE8" w:rsidRDefault="002D0118" w:rsidP="002D0118">
      <w:pPr>
        <w:spacing w:after="0" w:line="240" w:lineRule="auto"/>
        <w:ind w:left="26"/>
        <w:rPr>
          <w:rFonts w:ascii="Arial" w:eastAsia="Times New Roman" w:hAnsi="Arial" w:cs="Arial"/>
          <w:b/>
          <w:bCs/>
          <w:sz w:val="26"/>
          <w:szCs w:val="26"/>
          <w:rtl/>
        </w:rPr>
      </w:pPr>
    </w:p>
    <w:p w:rsidR="002D0118" w:rsidRPr="00AB5DE8" w:rsidRDefault="002D0118" w:rsidP="002D0118">
      <w:pPr>
        <w:numPr>
          <w:ilvl w:val="0"/>
          <w:numId w:val="2"/>
        </w:numPr>
        <w:spacing w:after="0" w:line="240" w:lineRule="auto"/>
        <w:contextualSpacing/>
        <w:rPr>
          <w:rFonts w:ascii="Arial" w:eastAsia="Times New Roman" w:hAnsi="Arial" w:cs="Arial"/>
          <w:b/>
          <w:bCs/>
          <w:sz w:val="24"/>
          <w:szCs w:val="24"/>
          <w:rtl/>
        </w:rPr>
      </w:pPr>
      <w:r w:rsidRPr="00AB5DE8">
        <w:rPr>
          <w:rFonts w:ascii="Arial" w:eastAsia="Times New Roman" w:hAnsi="Arial" w:cs="Arial"/>
          <w:b/>
          <w:bCs/>
          <w:color w:val="0000FF"/>
          <w:sz w:val="26"/>
          <w:szCs w:val="26"/>
          <w:rtl/>
        </w:rPr>
        <w:t>תוכן הקורס</w:t>
      </w:r>
      <w:r w:rsidRPr="00AB5DE8">
        <w:rPr>
          <w:rFonts w:ascii="Arial" w:eastAsia="Times New Roman" w:hAnsi="Arial" w:cs="Arial"/>
          <w:b/>
          <w:bCs/>
          <w:sz w:val="26"/>
          <w:szCs w:val="26"/>
          <w:rtl/>
        </w:rPr>
        <w:t>:</w:t>
      </w:r>
      <w:r w:rsidRPr="00AB5DE8">
        <w:rPr>
          <w:rFonts w:ascii="Arial" w:eastAsia="Times New Roman" w:hAnsi="Arial" w:cs="Arial" w:hint="cs"/>
          <w:b/>
          <w:bCs/>
          <w:sz w:val="24"/>
          <w:szCs w:val="24"/>
          <w:rtl/>
        </w:rPr>
        <w:t xml:space="preserve"> </w:t>
      </w:r>
    </w:p>
    <w:p w:rsidR="002D0118" w:rsidRPr="00AB5DE8" w:rsidRDefault="002D0118" w:rsidP="002D0118">
      <w:pPr>
        <w:spacing w:after="0" w:line="240" w:lineRule="auto"/>
        <w:ind w:left="84"/>
        <w:rPr>
          <w:rFonts w:ascii="Arial" w:eastAsia="Times New Roman" w:hAnsi="Arial" w:cs="Arial"/>
          <w:b/>
          <w:bCs/>
          <w:sz w:val="24"/>
          <w:szCs w:val="24"/>
          <w:rtl/>
        </w:rPr>
      </w:pPr>
    </w:p>
    <w:p w:rsidR="002D0118" w:rsidRPr="00AB5DE8" w:rsidRDefault="002D0118" w:rsidP="002D0118">
      <w:pPr>
        <w:spacing w:after="0" w:line="240" w:lineRule="auto"/>
        <w:ind w:left="84"/>
        <w:rPr>
          <w:rFonts w:ascii="Arial" w:eastAsia="Times New Roman" w:hAnsi="Arial" w:cs="Arial"/>
          <w:sz w:val="24"/>
          <w:szCs w:val="24"/>
          <w:rtl/>
        </w:rPr>
      </w:pPr>
      <w:r w:rsidRPr="00AB5DE8">
        <w:rPr>
          <w:rFonts w:ascii="Arial" w:eastAsia="Times New Roman" w:hAnsi="Arial" w:cs="Arial" w:hint="cs"/>
          <w:sz w:val="24"/>
          <w:szCs w:val="24"/>
          <w:rtl/>
        </w:rPr>
        <w:t>להלן תחומי הידע העיקריים שילמדו בקורס:</w:t>
      </w:r>
    </w:p>
    <w:p w:rsidR="002D0118" w:rsidRDefault="002D0118" w:rsidP="002D0118">
      <w:pPr>
        <w:pStyle w:val="a3"/>
        <w:numPr>
          <w:ilvl w:val="0"/>
          <w:numId w:val="4"/>
        </w:numPr>
        <w:spacing w:after="0" w:line="240" w:lineRule="auto"/>
        <w:rPr>
          <w:rFonts w:ascii="Arial" w:eastAsia="Times New Roman" w:hAnsi="Arial" w:cs="Arial"/>
          <w:sz w:val="24"/>
          <w:szCs w:val="24"/>
        </w:rPr>
      </w:pPr>
      <w:r>
        <w:rPr>
          <w:rFonts w:ascii="Arial" w:eastAsia="Times New Roman" w:hAnsi="Arial" w:cs="Arial" w:hint="cs"/>
          <w:sz w:val="24"/>
          <w:szCs w:val="24"/>
          <w:rtl/>
        </w:rPr>
        <w:t>מנהל הכספים בארגון- תיחום ומיפוי יעוד , תפקידים ועקרי שיטת פעולה</w:t>
      </w:r>
    </w:p>
    <w:p w:rsidR="002D0118" w:rsidRDefault="002D0118" w:rsidP="002D0118">
      <w:pPr>
        <w:pStyle w:val="a3"/>
        <w:numPr>
          <w:ilvl w:val="0"/>
          <w:numId w:val="4"/>
        </w:numPr>
        <w:spacing w:after="0" w:line="240" w:lineRule="auto"/>
        <w:rPr>
          <w:rFonts w:ascii="Arial" w:eastAsia="Times New Roman" w:hAnsi="Arial" w:cs="Arial"/>
          <w:sz w:val="24"/>
          <w:szCs w:val="24"/>
        </w:rPr>
      </w:pPr>
      <w:r>
        <w:rPr>
          <w:rFonts w:ascii="Arial" w:eastAsia="Times New Roman" w:hAnsi="Arial" w:cs="Arial" w:hint="cs"/>
          <w:sz w:val="24"/>
          <w:szCs w:val="24"/>
          <w:rtl/>
        </w:rPr>
        <w:t>המהלכים האסטרטגיים שמנהל הכספים שותף בהם בארגון</w:t>
      </w:r>
    </w:p>
    <w:p w:rsidR="002D0118" w:rsidRDefault="002D0118" w:rsidP="002D0118">
      <w:pPr>
        <w:pStyle w:val="a3"/>
        <w:numPr>
          <w:ilvl w:val="0"/>
          <w:numId w:val="4"/>
        </w:numPr>
        <w:spacing w:after="0" w:line="240" w:lineRule="auto"/>
        <w:rPr>
          <w:rFonts w:ascii="Arial" w:eastAsia="Times New Roman" w:hAnsi="Arial" w:cs="Arial"/>
          <w:sz w:val="24"/>
          <w:szCs w:val="24"/>
        </w:rPr>
      </w:pPr>
      <w:r>
        <w:rPr>
          <w:rFonts w:ascii="Arial" w:eastAsia="Times New Roman" w:hAnsi="Arial" w:cs="Arial" w:hint="cs"/>
          <w:sz w:val="24"/>
          <w:szCs w:val="24"/>
          <w:rtl/>
        </w:rPr>
        <w:t xml:space="preserve">מושגי יסוד </w:t>
      </w:r>
      <w:r w:rsidRPr="00E74133">
        <w:rPr>
          <w:rFonts w:ascii="Arial" w:eastAsia="Times New Roman" w:hAnsi="Arial" w:cs="Arial" w:hint="cs"/>
          <w:sz w:val="24"/>
          <w:szCs w:val="24"/>
          <w:rtl/>
        </w:rPr>
        <w:t>בכלכלה</w:t>
      </w:r>
      <w:r w:rsidRPr="00E74133">
        <w:rPr>
          <w:rFonts w:ascii="Arial" w:eastAsia="Times New Roman" w:hAnsi="Arial" w:cs="Arial"/>
          <w:sz w:val="24"/>
          <w:szCs w:val="24"/>
          <w:rtl/>
        </w:rPr>
        <w:t xml:space="preserve"> </w:t>
      </w:r>
      <w:r w:rsidRPr="00E74133">
        <w:rPr>
          <w:rFonts w:ascii="Arial" w:eastAsia="Times New Roman" w:hAnsi="Arial" w:cs="Arial" w:hint="cs"/>
          <w:sz w:val="24"/>
          <w:szCs w:val="24"/>
          <w:rtl/>
        </w:rPr>
        <w:t>התנהגותית</w:t>
      </w:r>
      <w:r>
        <w:rPr>
          <w:rFonts w:ascii="Arial" w:eastAsia="Times New Roman" w:hAnsi="Arial" w:cs="Arial" w:hint="cs"/>
          <w:sz w:val="24"/>
          <w:szCs w:val="24"/>
          <w:rtl/>
        </w:rPr>
        <w:t>.</w:t>
      </w:r>
    </w:p>
    <w:p w:rsidR="002D0118" w:rsidRDefault="002D0118" w:rsidP="002D0118">
      <w:pPr>
        <w:pStyle w:val="a3"/>
        <w:numPr>
          <w:ilvl w:val="0"/>
          <w:numId w:val="4"/>
        </w:numPr>
        <w:spacing w:after="0" w:line="240" w:lineRule="auto"/>
        <w:rPr>
          <w:rFonts w:ascii="Arial" w:eastAsia="Times New Roman" w:hAnsi="Arial" w:cs="Arial"/>
          <w:sz w:val="24"/>
          <w:szCs w:val="24"/>
        </w:rPr>
      </w:pPr>
      <w:r>
        <w:rPr>
          <w:rFonts w:ascii="Arial" w:eastAsia="Times New Roman" w:hAnsi="Arial" w:cs="Arial" w:hint="cs"/>
          <w:sz w:val="24"/>
          <w:szCs w:val="24"/>
          <w:rtl/>
        </w:rPr>
        <w:t xml:space="preserve">עקרונות ה- </w:t>
      </w:r>
      <w:r>
        <w:rPr>
          <w:rFonts w:ascii="Arial" w:eastAsia="Times New Roman" w:hAnsi="Arial" w:cs="Arial"/>
          <w:sz w:val="24"/>
          <w:szCs w:val="24"/>
        </w:rPr>
        <w:t>PPBS</w:t>
      </w:r>
      <w:r>
        <w:rPr>
          <w:rFonts w:ascii="Arial" w:eastAsia="Times New Roman" w:hAnsi="Arial" w:cs="Arial" w:hint="cs"/>
          <w:sz w:val="24"/>
          <w:szCs w:val="24"/>
          <w:rtl/>
        </w:rPr>
        <w:t xml:space="preserve"> (ניהול תקציב </w:t>
      </w:r>
      <w:r>
        <w:rPr>
          <w:rFonts w:ascii="Arial" w:eastAsia="Times New Roman" w:hAnsi="Arial" w:cs="Arial"/>
          <w:sz w:val="24"/>
          <w:szCs w:val="24"/>
          <w:rtl/>
        </w:rPr>
        <w:t>–</w:t>
      </w:r>
      <w:r>
        <w:rPr>
          <w:rFonts w:ascii="Arial" w:eastAsia="Times New Roman" w:hAnsi="Arial" w:cs="Arial" w:hint="cs"/>
          <w:sz w:val="24"/>
          <w:szCs w:val="24"/>
          <w:rtl/>
        </w:rPr>
        <w:t xml:space="preserve"> תכנון, ביצוע ובקרה.</w:t>
      </w:r>
    </w:p>
    <w:p w:rsidR="002D0118" w:rsidRDefault="002D0118" w:rsidP="002D0118">
      <w:pPr>
        <w:pStyle w:val="a3"/>
        <w:numPr>
          <w:ilvl w:val="0"/>
          <w:numId w:val="4"/>
        </w:numPr>
        <w:spacing w:after="0" w:line="240" w:lineRule="auto"/>
        <w:rPr>
          <w:rFonts w:ascii="Arial" w:eastAsia="Times New Roman" w:hAnsi="Arial" w:cs="Arial"/>
          <w:sz w:val="24"/>
          <w:szCs w:val="24"/>
        </w:rPr>
      </w:pPr>
      <w:r w:rsidRPr="00E74133">
        <w:rPr>
          <w:rFonts w:ascii="Arial" w:eastAsia="Times New Roman" w:hAnsi="Arial" w:cs="Arial" w:hint="cs"/>
          <w:sz w:val="24"/>
          <w:szCs w:val="24"/>
          <w:rtl/>
        </w:rPr>
        <w:t>כלים</w:t>
      </w:r>
      <w:r w:rsidRPr="00E74133">
        <w:rPr>
          <w:rFonts w:ascii="Arial" w:eastAsia="Times New Roman" w:hAnsi="Arial" w:cs="Arial"/>
          <w:sz w:val="24"/>
          <w:szCs w:val="24"/>
          <w:rtl/>
        </w:rPr>
        <w:t xml:space="preserve"> </w:t>
      </w:r>
      <w:r w:rsidRPr="00E74133">
        <w:rPr>
          <w:rFonts w:ascii="Arial" w:eastAsia="Times New Roman" w:hAnsi="Arial" w:cs="Arial" w:hint="cs"/>
          <w:sz w:val="24"/>
          <w:szCs w:val="24"/>
          <w:rtl/>
        </w:rPr>
        <w:t>להכנת</w:t>
      </w:r>
      <w:r w:rsidRPr="00E74133">
        <w:rPr>
          <w:rFonts w:ascii="Arial" w:eastAsia="Times New Roman" w:hAnsi="Arial" w:cs="Arial"/>
          <w:sz w:val="24"/>
          <w:szCs w:val="24"/>
          <w:rtl/>
        </w:rPr>
        <w:t xml:space="preserve"> </w:t>
      </w:r>
      <w:r w:rsidRPr="00E74133">
        <w:rPr>
          <w:rFonts w:ascii="Arial" w:eastAsia="Times New Roman" w:hAnsi="Arial" w:cs="Arial" w:hint="cs"/>
          <w:sz w:val="24"/>
          <w:szCs w:val="24"/>
          <w:rtl/>
        </w:rPr>
        <w:t>דוחות</w:t>
      </w:r>
      <w:r w:rsidRPr="00E74133">
        <w:rPr>
          <w:rFonts w:ascii="Arial" w:eastAsia="Times New Roman" w:hAnsi="Arial" w:cs="Arial"/>
          <w:sz w:val="24"/>
          <w:szCs w:val="24"/>
          <w:rtl/>
        </w:rPr>
        <w:t xml:space="preserve"> </w:t>
      </w:r>
      <w:r w:rsidRPr="00E74133">
        <w:rPr>
          <w:rFonts w:ascii="Arial" w:eastAsia="Times New Roman" w:hAnsi="Arial" w:cs="Arial" w:hint="cs"/>
          <w:sz w:val="24"/>
          <w:szCs w:val="24"/>
          <w:rtl/>
        </w:rPr>
        <w:t>כספיים</w:t>
      </w:r>
      <w:r>
        <w:rPr>
          <w:rFonts w:ascii="Arial" w:eastAsia="Times New Roman" w:hAnsi="Arial" w:cs="Arial" w:hint="cs"/>
          <w:sz w:val="24"/>
          <w:szCs w:val="24"/>
          <w:rtl/>
        </w:rPr>
        <w:t xml:space="preserve">, </w:t>
      </w:r>
      <w:r w:rsidRPr="00E74133">
        <w:rPr>
          <w:rFonts w:ascii="Arial" w:eastAsia="Times New Roman" w:hAnsi="Arial" w:cs="Arial"/>
          <w:sz w:val="24"/>
          <w:szCs w:val="24"/>
          <w:rtl/>
        </w:rPr>
        <w:t>תקינת ה</w:t>
      </w:r>
      <w:r w:rsidRPr="00E74133">
        <w:rPr>
          <w:rFonts w:ascii="Arial" w:eastAsia="Times New Roman" w:hAnsi="Arial" w:cs="Arial"/>
          <w:sz w:val="24"/>
          <w:szCs w:val="24"/>
        </w:rPr>
        <w:t xml:space="preserve">-IFRS </w:t>
      </w:r>
      <w:r w:rsidRPr="00E74133">
        <w:rPr>
          <w:rFonts w:ascii="Arial" w:eastAsia="Times New Roman" w:hAnsi="Arial" w:cs="Arial"/>
          <w:sz w:val="24"/>
          <w:szCs w:val="24"/>
          <w:rtl/>
        </w:rPr>
        <w:t>וניתוח דוחות פיננסיים</w:t>
      </w:r>
      <w:r>
        <w:rPr>
          <w:rFonts w:ascii="Arial" w:eastAsia="Times New Roman" w:hAnsi="Arial" w:cs="Arial" w:hint="cs"/>
          <w:sz w:val="24"/>
          <w:szCs w:val="24"/>
          <w:rtl/>
        </w:rPr>
        <w:t>.</w:t>
      </w:r>
    </w:p>
    <w:p w:rsidR="002D0118" w:rsidRDefault="002D0118" w:rsidP="002D0118">
      <w:pPr>
        <w:pStyle w:val="a3"/>
        <w:numPr>
          <w:ilvl w:val="0"/>
          <w:numId w:val="4"/>
        </w:numPr>
        <w:spacing w:after="0" w:line="240" w:lineRule="auto"/>
        <w:rPr>
          <w:rFonts w:ascii="Arial" w:eastAsia="Times New Roman" w:hAnsi="Arial" w:cs="Arial"/>
          <w:sz w:val="24"/>
          <w:szCs w:val="24"/>
        </w:rPr>
      </w:pPr>
      <w:r w:rsidRPr="00E74133">
        <w:rPr>
          <w:rFonts w:ascii="Arial" w:eastAsia="Times New Roman" w:hAnsi="Arial" w:cs="Arial"/>
          <w:sz w:val="24"/>
          <w:szCs w:val="24"/>
          <w:rtl/>
        </w:rPr>
        <w:t>עבודה מול מוסדות פיננסיים</w:t>
      </w:r>
      <w:r w:rsidRPr="00E74133">
        <w:rPr>
          <w:rFonts w:ascii="Arial" w:eastAsia="Times New Roman" w:hAnsi="Arial" w:cs="Arial" w:hint="cs"/>
          <w:sz w:val="24"/>
          <w:szCs w:val="24"/>
          <w:rtl/>
        </w:rPr>
        <w:t xml:space="preserve"> </w:t>
      </w:r>
      <w:r>
        <w:rPr>
          <w:rFonts w:ascii="Arial" w:eastAsia="Times New Roman" w:hAnsi="Arial" w:cs="Arial" w:hint="cs"/>
          <w:sz w:val="24"/>
          <w:szCs w:val="24"/>
          <w:rtl/>
        </w:rPr>
        <w:t xml:space="preserve">, </w:t>
      </w:r>
      <w:r w:rsidRPr="00E74133">
        <w:rPr>
          <w:rFonts w:ascii="Arial" w:eastAsia="Times New Roman" w:hAnsi="Arial" w:cs="Arial" w:hint="cs"/>
          <w:sz w:val="24"/>
          <w:szCs w:val="24"/>
          <w:rtl/>
        </w:rPr>
        <w:t>יחסי</w:t>
      </w:r>
      <w:r w:rsidRPr="00E74133">
        <w:rPr>
          <w:rFonts w:ascii="Arial" w:eastAsia="Times New Roman" w:hAnsi="Arial" w:cs="Arial"/>
          <w:sz w:val="24"/>
          <w:szCs w:val="24"/>
          <w:rtl/>
        </w:rPr>
        <w:t xml:space="preserve"> </w:t>
      </w:r>
      <w:r w:rsidRPr="00E74133">
        <w:rPr>
          <w:rFonts w:ascii="Arial" w:eastAsia="Times New Roman" w:hAnsi="Arial" w:cs="Arial" w:hint="cs"/>
          <w:sz w:val="24"/>
          <w:szCs w:val="24"/>
          <w:rtl/>
        </w:rPr>
        <w:t>החברות</w:t>
      </w:r>
      <w:r w:rsidRPr="00E74133">
        <w:rPr>
          <w:rFonts w:ascii="Arial" w:eastAsia="Times New Roman" w:hAnsi="Arial" w:cs="Arial"/>
          <w:sz w:val="24"/>
          <w:szCs w:val="24"/>
          <w:rtl/>
        </w:rPr>
        <w:t xml:space="preserve"> </w:t>
      </w:r>
      <w:r w:rsidRPr="00E74133">
        <w:rPr>
          <w:rFonts w:ascii="Arial" w:eastAsia="Times New Roman" w:hAnsi="Arial" w:cs="Arial" w:hint="cs"/>
          <w:sz w:val="24"/>
          <w:szCs w:val="24"/>
          <w:rtl/>
        </w:rPr>
        <w:t>והבנקים</w:t>
      </w:r>
      <w:r>
        <w:rPr>
          <w:rFonts w:ascii="Arial" w:eastAsia="Times New Roman" w:hAnsi="Arial" w:cs="Arial" w:hint="cs"/>
          <w:sz w:val="24"/>
          <w:szCs w:val="24"/>
          <w:rtl/>
        </w:rPr>
        <w:t xml:space="preserve"> ו</w:t>
      </w:r>
      <w:r w:rsidRPr="00E74133">
        <w:rPr>
          <w:rFonts w:ascii="Arial" w:eastAsia="Times New Roman" w:hAnsi="Arial" w:cs="Arial" w:hint="cs"/>
          <w:sz w:val="24"/>
          <w:szCs w:val="24"/>
          <w:rtl/>
        </w:rPr>
        <w:t>שיקולי</w:t>
      </w:r>
      <w:r w:rsidRPr="00E74133">
        <w:rPr>
          <w:rFonts w:ascii="Arial" w:eastAsia="Times New Roman" w:hAnsi="Arial" w:cs="Arial"/>
          <w:sz w:val="24"/>
          <w:szCs w:val="24"/>
          <w:rtl/>
        </w:rPr>
        <w:t xml:space="preserve"> </w:t>
      </w:r>
      <w:r w:rsidRPr="00E74133">
        <w:rPr>
          <w:rFonts w:ascii="Arial" w:eastAsia="Times New Roman" w:hAnsi="Arial" w:cs="Arial" w:hint="cs"/>
          <w:sz w:val="24"/>
          <w:szCs w:val="24"/>
          <w:rtl/>
        </w:rPr>
        <w:t>אשראי</w:t>
      </w:r>
      <w:r w:rsidRPr="00E74133">
        <w:rPr>
          <w:rFonts w:ascii="Arial" w:eastAsia="Times New Roman" w:hAnsi="Arial" w:cs="Arial"/>
          <w:sz w:val="24"/>
          <w:szCs w:val="24"/>
          <w:rtl/>
        </w:rPr>
        <w:t xml:space="preserve"> </w:t>
      </w:r>
      <w:r w:rsidRPr="00E74133">
        <w:rPr>
          <w:rFonts w:ascii="Arial" w:eastAsia="Times New Roman" w:hAnsi="Arial" w:cs="Arial" w:hint="cs"/>
          <w:sz w:val="24"/>
          <w:szCs w:val="24"/>
          <w:rtl/>
        </w:rPr>
        <w:t>שונים</w:t>
      </w:r>
      <w:r w:rsidRPr="00E74133">
        <w:rPr>
          <w:rFonts w:ascii="Arial" w:eastAsia="Times New Roman" w:hAnsi="Arial" w:cs="Arial"/>
          <w:sz w:val="24"/>
          <w:szCs w:val="24"/>
          <w:rtl/>
        </w:rPr>
        <w:t xml:space="preserve">. </w:t>
      </w:r>
    </w:p>
    <w:p w:rsidR="002D0118" w:rsidRDefault="002D0118" w:rsidP="002D0118">
      <w:pPr>
        <w:pStyle w:val="a3"/>
        <w:numPr>
          <w:ilvl w:val="0"/>
          <w:numId w:val="4"/>
        </w:numPr>
        <w:spacing w:after="0" w:line="240" w:lineRule="auto"/>
        <w:rPr>
          <w:rFonts w:ascii="Arial" w:eastAsia="Times New Roman" w:hAnsi="Arial" w:cs="Arial"/>
          <w:sz w:val="24"/>
          <w:szCs w:val="24"/>
        </w:rPr>
      </w:pPr>
      <w:r w:rsidRPr="00E74133">
        <w:rPr>
          <w:rFonts w:ascii="Arial" w:eastAsia="Times New Roman" w:hAnsi="Arial" w:cs="Arial"/>
          <w:sz w:val="24"/>
          <w:szCs w:val="24"/>
          <w:rtl/>
        </w:rPr>
        <w:t>ניהול תזרימי מזומנים</w:t>
      </w:r>
      <w:r>
        <w:rPr>
          <w:rFonts w:ascii="Arial" w:eastAsia="Times New Roman" w:hAnsi="Arial" w:cs="Arial" w:hint="cs"/>
          <w:sz w:val="24"/>
          <w:szCs w:val="24"/>
          <w:rtl/>
        </w:rPr>
        <w:t>.</w:t>
      </w:r>
    </w:p>
    <w:p w:rsidR="002D0118" w:rsidRDefault="002D0118" w:rsidP="002D0118">
      <w:pPr>
        <w:pStyle w:val="a3"/>
        <w:numPr>
          <w:ilvl w:val="0"/>
          <w:numId w:val="4"/>
        </w:numPr>
        <w:spacing w:after="0" w:line="240" w:lineRule="auto"/>
        <w:rPr>
          <w:rFonts w:ascii="Arial" w:eastAsia="Times New Roman" w:hAnsi="Arial" w:cs="Arial"/>
          <w:sz w:val="24"/>
          <w:szCs w:val="24"/>
        </w:rPr>
      </w:pPr>
      <w:r w:rsidRPr="00E74133">
        <w:rPr>
          <w:rFonts w:ascii="Arial" w:eastAsia="Times New Roman" w:hAnsi="Arial" w:cs="Arial"/>
          <w:sz w:val="24"/>
          <w:szCs w:val="24"/>
          <w:rtl/>
        </w:rPr>
        <w:t>שוק ההון</w:t>
      </w:r>
      <w:r>
        <w:rPr>
          <w:rFonts w:ascii="Arial" w:eastAsia="Times New Roman" w:hAnsi="Arial" w:cs="Arial" w:hint="cs"/>
          <w:sz w:val="24"/>
          <w:szCs w:val="24"/>
          <w:rtl/>
        </w:rPr>
        <w:t xml:space="preserve"> - מימון והנפקות</w:t>
      </w:r>
    </w:p>
    <w:p w:rsidR="002D0118" w:rsidRDefault="002D0118" w:rsidP="002D0118">
      <w:pPr>
        <w:pStyle w:val="a3"/>
        <w:numPr>
          <w:ilvl w:val="0"/>
          <w:numId w:val="4"/>
        </w:numPr>
        <w:spacing w:after="0" w:line="240" w:lineRule="auto"/>
        <w:rPr>
          <w:rFonts w:ascii="Arial" w:eastAsia="Times New Roman" w:hAnsi="Arial" w:cs="Arial"/>
          <w:sz w:val="24"/>
          <w:szCs w:val="24"/>
        </w:rPr>
      </w:pPr>
      <w:r>
        <w:rPr>
          <w:rFonts w:ascii="Arial" w:eastAsia="Times New Roman" w:hAnsi="Arial" w:cs="Arial" w:hint="cs"/>
          <w:sz w:val="24"/>
          <w:szCs w:val="24"/>
          <w:rtl/>
        </w:rPr>
        <w:t>ההיבטים המשפטיים בניהול כספים, אתיקה ו</w:t>
      </w:r>
      <w:r w:rsidRPr="00E74133">
        <w:rPr>
          <w:rFonts w:ascii="Arial" w:eastAsia="Times New Roman" w:hAnsi="Arial" w:cs="Arial" w:hint="cs"/>
          <w:sz w:val="24"/>
          <w:szCs w:val="24"/>
          <w:rtl/>
        </w:rPr>
        <w:t>חקיקה</w:t>
      </w:r>
      <w:r w:rsidRPr="00E74133">
        <w:rPr>
          <w:rFonts w:ascii="Arial" w:eastAsia="Times New Roman" w:hAnsi="Arial" w:cs="Arial"/>
          <w:sz w:val="24"/>
          <w:szCs w:val="24"/>
          <w:rtl/>
        </w:rPr>
        <w:t xml:space="preserve"> </w:t>
      </w:r>
      <w:r w:rsidRPr="00E74133">
        <w:rPr>
          <w:rFonts w:ascii="Arial" w:eastAsia="Times New Roman" w:hAnsi="Arial" w:cs="Arial" w:hint="cs"/>
          <w:sz w:val="24"/>
          <w:szCs w:val="24"/>
          <w:rtl/>
        </w:rPr>
        <w:t>העדכנית</w:t>
      </w:r>
      <w:r w:rsidRPr="00E74133">
        <w:rPr>
          <w:rFonts w:ascii="Arial" w:eastAsia="Times New Roman" w:hAnsi="Arial" w:cs="Arial"/>
          <w:sz w:val="24"/>
          <w:szCs w:val="24"/>
          <w:rtl/>
        </w:rPr>
        <w:t xml:space="preserve"> </w:t>
      </w:r>
      <w:r w:rsidRPr="00E74133">
        <w:rPr>
          <w:rFonts w:ascii="Arial" w:eastAsia="Times New Roman" w:hAnsi="Arial" w:cs="Arial" w:hint="cs"/>
          <w:sz w:val="24"/>
          <w:szCs w:val="24"/>
          <w:rtl/>
        </w:rPr>
        <w:t>הנוגעת</w:t>
      </w:r>
      <w:r w:rsidRPr="00E74133">
        <w:rPr>
          <w:rFonts w:ascii="Arial" w:eastAsia="Times New Roman" w:hAnsi="Arial" w:cs="Arial"/>
          <w:sz w:val="24"/>
          <w:szCs w:val="24"/>
          <w:rtl/>
        </w:rPr>
        <w:t xml:space="preserve"> </w:t>
      </w:r>
      <w:r w:rsidRPr="00E74133">
        <w:rPr>
          <w:rFonts w:ascii="Arial" w:eastAsia="Times New Roman" w:hAnsi="Arial" w:cs="Arial" w:hint="cs"/>
          <w:sz w:val="24"/>
          <w:szCs w:val="24"/>
          <w:rtl/>
        </w:rPr>
        <w:t>לחוזים</w:t>
      </w:r>
      <w:r w:rsidRPr="00E74133">
        <w:rPr>
          <w:rFonts w:ascii="Arial" w:eastAsia="Times New Roman" w:hAnsi="Arial" w:cs="Arial"/>
          <w:sz w:val="24"/>
          <w:szCs w:val="24"/>
          <w:rtl/>
        </w:rPr>
        <w:t xml:space="preserve"> </w:t>
      </w:r>
      <w:r w:rsidRPr="00E74133">
        <w:rPr>
          <w:rFonts w:ascii="Arial" w:eastAsia="Times New Roman" w:hAnsi="Arial" w:cs="Arial" w:hint="cs"/>
          <w:sz w:val="24"/>
          <w:szCs w:val="24"/>
          <w:rtl/>
        </w:rPr>
        <w:t>ולמסחר</w:t>
      </w:r>
      <w:r w:rsidRPr="00E74133">
        <w:rPr>
          <w:rFonts w:ascii="Arial" w:eastAsia="Times New Roman" w:hAnsi="Arial" w:cs="Arial"/>
          <w:sz w:val="24"/>
          <w:szCs w:val="24"/>
          <w:rtl/>
        </w:rPr>
        <w:t>.</w:t>
      </w:r>
    </w:p>
    <w:p w:rsidR="002D0118" w:rsidRDefault="002D0118" w:rsidP="002D0118">
      <w:pPr>
        <w:pStyle w:val="a3"/>
        <w:numPr>
          <w:ilvl w:val="0"/>
          <w:numId w:val="4"/>
        </w:numPr>
        <w:spacing w:after="0" w:line="240" w:lineRule="auto"/>
        <w:rPr>
          <w:rFonts w:ascii="Arial" w:eastAsia="Times New Roman" w:hAnsi="Arial" w:cs="Arial"/>
          <w:sz w:val="24"/>
          <w:szCs w:val="24"/>
        </w:rPr>
      </w:pPr>
      <w:r w:rsidRPr="00E74133">
        <w:rPr>
          <w:rFonts w:ascii="Arial" w:eastAsia="Times New Roman" w:hAnsi="Arial" w:cs="Arial"/>
          <w:sz w:val="24"/>
          <w:szCs w:val="24"/>
          <w:rtl/>
        </w:rPr>
        <w:t>ניהול עסקאות רכישה ומיזוג</w:t>
      </w:r>
      <w:r>
        <w:rPr>
          <w:rFonts w:ascii="Arial" w:eastAsia="Times New Roman" w:hAnsi="Arial" w:cs="Arial" w:hint="cs"/>
          <w:sz w:val="24"/>
          <w:szCs w:val="24"/>
          <w:rtl/>
        </w:rPr>
        <w:t xml:space="preserve">, </w:t>
      </w:r>
      <w:r w:rsidRPr="00E74133">
        <w:rPr>
          <w:rFonts w:ascii="Arial" w:eastAsia="Times New Roman" w:hAnsi="Arial" w:cs="Arial"/>
          <w:sz w:val="24"/>
          <w:szCs w:val="24"/>
          <w:rtl/>
        </w:rPr>
        <w:t>הערכת שווי חברות</w:t>
      </w:r>
      <w:r>
        <w:rPr>
          <w:rFonts w:ascii="Arial" w:eastAsia="Times New Roman" w:hAnsi="Arial" w:cs="Arial" w:hint="cs"/>
          <w:sz w:val="24"/>
          <w:szCs w:val="24"/>
          <w:rtl/>
        </w:rPr>
        <w:t>.</w:t>
      </w:r>
    </w:p>
    <w:p w:rsidR="002D0118" w:rsidRDefault="002D0118" w:rsidP="002D0118">
      <w:pPr>
        <w:pStyle w:val="a3"/>
        <w:numPr>
          <w:ilvl w:val="0"/>
          <w:numId w:val="4"/>
        </w:numPr>
        <w:spacing w:after="0" w:line="240" w:lineRule="auto"/>
        <w:rPr>
          <w:rFonts w:ascii="Arial" w:eastAsia="Times New Roman" w:hAnsi="Arial" w:cs="Arial"/>
          <w:sz w:val="24"/>
          <w:szCs w:val="24"/>
        </w:rPr>
      </w:pPr>
      <w:r w:rsidRPr="00E74133">
        <w:rPr>
          <w:rFonts w:ascii="Arial" w:eastAsia="Times New Roman" w:hAnsi="Arial" w:cs="Arial" w:hint="cs"/>
          <w:sz w:val="24"/>
          <w:szCs w:val="24"/>
          <w:rtl/>
        </w:rPr>
        <w:t>ניהול</w:t>
      </w:r>
      <w:r w:rsidRPr="00E74133">
        <w:rPr>
          <w:rFonts w:ascii="Arial" w:eastAsia="Times New Roman" w:hAnsi="Arial" w:cs="Arial"/>
          <w:sz w:val="24"/>
          <w:szCs w:val="24"/>
          <w:rtl/>
        </w:rPr>
        <w:t xml:space="preserve"> </w:t>
      </w:r>
      <w:r w:rsidRPr="00E74133">
        <w:rPr>
          <w:rFonts w:ascii="Arial" w:eastAsia="Times New Roman" w:hAnsi="Arial" w:cs="Arial" w:hint="cs"/>
          <w:sz w:val="24"/>
          <w:szCs w:val="24"/>
          <w:rtl/>
        </w:rPr>
        <w:t>היבטי</w:t>
      </w:r>
      <w:r w:rsidRPr="00E74133">
        <w:rPr>
          <w:rFonts w:ascii="Arial" w:eastAsia="Times New Roman" w:hAnsi="Arial" w:cs="Arial"/>
          <w:sz w:val="24"/>
          <w:szCs w:val="24"/>
          <w:rtl/>
        </w:rPr>
        <w:t xml:space="preserve"> </w:t>
      </w:r>
      <w:r w:rsidRPr="00E74133">
        <w:rPr>
          <w:rFonts w:ascii="Arial" w:eastAsia="Times New Roman" w:hAnsi="Arial" w:cs="Arial" w:hint="cs"/>
          <w:sz w:val="24"/>
          <w:szCs w:val="24"/>
          <w:rtl/>
        </w:rPr>
        <w:t>שכר</w:t>
      </w:r>
      <w:r w:rsidRPr="00E74133">
        <w:rPr>
          <w:rFonts w:ascii="Arial" w:eastAsia="Times New Roman" w:hAnsi="Arial" w:cs="Arial"/>
          <w:sz w:val="24"/>
          <w:szCs w:val="24"/>
          <w:rtl/>
        </w:rPr>
        <w:t xml:space="preserve">, </w:t>
      </w:r>
    </w:p>
    <w:p w:rsidR="002D0118" w:rsidRDefault="002D0118" w:rsidP="002D0118">
      <w:pPr>
        <w:pStyle w:val="a3"/>
        <w:numPr>
          <w:ilvl w:val="0"/>
          <w:numId w:val="4"/>
        </w:numPr>
        <w:spacing w:after="0" w:line="240" w:lineRule="auto"/>
        <w:rPr>
          <w:rFonts w:ascii="Arial" w:eastAsia="Times New Roman" w:hAnsi="Arial" w:cs="Arial"/>
          <w:sz w:val="24"/>
          <w:szCs w:val="24"/>
        </w:rPr>
      </w:pPr>
      <w:r>
        <w:rPr>
          <w:rFonts w:ascii="Arial" w:eastAsia="Times New Roman" w:hAnsi="Arial" w:cs="Arial" w:hint="cs"/>
          <w:sz w:val="24"/>
          <w:szCs w:val="24"/>
          <w:rtl/>
        </w:rPr>
        <w:t>היבטים מרכזיים במיסוי.</w:t>
      </w:r>
    </w:p>
    <w:p w:rsidR="002D0118" w:rsidRDefault="002D0118" w:rsidP="002D0118">
      <w:pPr>
        <w:spacing w:after="0" w:line="240" w:lineRule="auto"/>
        <w:ind w:left="26"/>
        <w:rPr>
          <w:rFonts w:ascii="Arial" w:eastAsia="Times New Roman" w:hAnsi="Arial" w:cs="Arial"/>
          <w:sz w:val="24"/>
          <w:szCs w:val="24"/>
          <w:rtl/>
        </w:rPr>
      </w:pPr>
    </w:p>
    <w:p w:rsidR="002D0118" w:rsidRDefault="002D0118" w:rsidP="002D0118">
      <w:pPr>
        <w:spacing w:after="0" w:line="240" w:lineRule="auto"/>
        <w:ind w:left="26"/>
        <w:rPr>
          <w:rFonts w:ascii="Arial" w:eastAsia="Times New Roman" w:hAnsi="Arial" w:cs="Arial"/>
          <w:sz w:val="24"/>
          <w:szCs w:val="24"/>
          <w:rtl/>
        </w:rPr>
      </w:pPr>
    </w:p>
    <w:p w:rsidR="002D0118" w:rsidRDefault="002D0118" w:rsidP="002D0118">
      <w:pPr>
        <w:spacing w:after="0" w:line="240" w:lineRule="auto"/>
        <w:ind w:left="26"/>
        <w:rPr>
          <w:rFonts w:ascii="Arial" w:eastAsia="Times New Roman" w:hAnsi="Arial" w:cs="Arial"/>
          <w:sz w:val="24"/>
          <w:szCs w:val="24"/>
          <w:rtl/>
        </w:rPr>
      </w:pPr>
    </w:p>
    <w:p w:rsidR="002D0118" w:rsidRPr="00AB5DE8" w:rsidRDefault="002D0118" w:rsidP="002D0118">
      <w:pPr>
        <w:spacing w:after="0" w:line="240" w:lineRule="auto"/>
        <w:ind w:left="84"/>
        <w:rPr>
          <w:rFonts w:ascii="Arial" w:eastAsia="Times New Roman" w:hAnsi="Arial" w:cs="Arial"/>
          <w:sz w:val="24"/>
          <w:szCs w:val="24"/>
          <w:rtl/>
        </w:rPr>
      </w:pPr>
      <w:r w:rsidRPr="00C406BD">
        <w:rPr>
          <w:rFonts w:ascii="Arial" w:eastAsia="Times New Roman" w:hAnsi="Arial" w:cs="Arial"/>
          <w:b/>
          <w:bCs/>
          <w:sz w:val="24"/>
          <w:szCs w:val="24"/>
          <w:rtl/>
        </w:rPr>
        <w:t>תכנית הוראה</w:t>
      </w:r>
      <w:r w:rsidRPr="00E74133">
        <w:rPr>
          <w:rFonts w:ascii="Arial" w:eastAsia="Times New Roman" w:hAnsi="Arial" w:cs="Arial"/>
          <w:sz w:val="24"/>
          <w:szCs w:val="24"/>
          <w:rtl/>
        </w:rPr>
        <w:t xml:space="preserve">: </w:t>
      </w:r>
      <w:r w:rsidRPr="00AB5DE8">
        <w:rPr>
          <w:rFonts w:ascii="Arial" w:eastAsia="Times New Roman" w:hAnsi="Arial" w:cs="Arial" w:hint="cs"/>
          <w:sz w:val="24"/>
          <w:szCs w:val="24"/>
          <w:rtl/>
        </w:rPr>
        <w:t>במהלך הסמסטר יתקיימו שלושה עשר מפגשים פרונטליים שבועיים הכוללים הרצאות, מרצים אורחים, דיונים וניתוח אירועים וכן ימסרו הנחיות להגשת מטלה סמסטריאלית.</w:t>
      </w:r>
    </w:p>
    <w:p w:rsidR="002D0118" w:rsidRPr="00AB5DE8" w:rsidRDefault="002D0118" w:rsidP="002D0118">
      <w:pPr>
        <w:spacing w:after="0" w:line="240" w:lineRule="auto"/>
        <w:ind w:left="281"/>
        <w:rPr>
          <w:rFonts w:ascii="Arial" w:eastAsia="Times New Roman" w:hAnsi="Arial" w:cs="Arial"/>
          <w:b/>
          <w:bCs/>
          <w:sz w:val="24"/>
          <w:szCs w:val="24"/>
          <w:rtl/>
        </w:rPr>
      </w:pPr>
    </w:p>
    <w:p w:rsidR="002D0118" w:rsidRPr="00AB5DE8" w:rsidRDefault="002D0118" w:rsidP="002D0118">
      <w:pPr>
        <w:spacing w:after="0" w:line="240" w:lineRule="auto"/>
        <w:rPr>
          <w:rFonts w:ascii="Arial" w:eastAsia="Times New Roman" w:hAnsi="Arial" w:cs="Arial"/>
          <w:sz w:val="24"/>
          <w:szCs w:val="24"/>
          <w:rtl/>
        </w:rPr>
      </w:pPr>
    </w:p>
    <w:p w:rsidR="002D0118" w:rsidRPr="00AB5DE8" w:rsidRDefault="002D0118" w:rsidP="002D0118">
      <w:pPr>
        <w:spacing w:after="0" w:line="240" w:lineRule="auto"/>
        <w:ind w:left="84"/>
        <w:rPr>
          <w:rFonts w:ascii="Arial" w:eastAsia="Times New Roman" w:hAnsi="Arial" w:cs="Arial"/>
          <w:b/>
          <w:bCs/>
          <w:sz w:val="24"/>
          <w:szCs w:val="24"/>
          <w:rtl/>
        </w:rPr>
      </w:pPr>
      <w:r w:rsidRPr="00AB5DE8">
        <w:rPr>
          <w:rFonts w:ascii="Arial" w:eastAsia="Times New Roman" w:hAnsi="Arial" w:cs="Arial"/>
          <w:b/>
          <w:bCs/>
          <w:sz w:val="24"/>
          <w:szCs w:val="24"/>
          <w:rtl/>
        </w:rPr>
        <w:t>חובות הקורס:</w:t>
      </w:r>
      <w:r w:rsidRPr="00AB5DE8">
        <w:rPr>
          <w:rFonts w:ascii="Arial" w:eastAsia="Times New Roman" w:hAnsi="Arial" w:cs="Arial" w:hint="cs"/>
          <w:b/>
          <w:bCs/>
          <w:sz w:val="24"/>
          <w:szCs w:val="24"/>
          <w:rtl/>
        </w:rPr>
        <w:t xml:space="preserve"> </w:t>
      </w:r>
    </w:p>
    <w:p w:rsidR="002D0118" w:rsidRPr="00AB5DE8" w:rsidRDefault="002D0118" w:rsidP="002D0118">
      <w:pPr>
        <w:numPr>
          <w:ilvl w:val="0"/>
          <w:numId w:val="1"/>
        </w:numPr>
        <w:spacing w:after="0" w:line="240" w:lineRule="auto"/>
        <w:rPr>
          <w:rFonts w:ascii="Arial" w:eastAsia="Times New Roman" w:hAnsi="Arial" w:cs="Arial"/>
          <w:sz w:val="24"/>
          <w:szCs w:val="24"/>
        </w:rPr>
      </w:pPr>
      <w:r w:rsidRPr="00AB5DE8">
        <w:rPr>
          <w:rFonts w:ascii="Arial" w:eastAsia="Times New Roman" w:hAnsi="Arial" w:cs="Arial" w:hint="cs"/>
          <w:sz w:val="24"/>
          <w:szCs w:val="24"/>
          <w:rtl/>
        </w:rPr>
        <w:t>השתתפות במפגשים.</w:t>
      </w:r>
    </w:p>
    <w:p w:rsidR="002D0118" w:rsidRPr="00AB5DE8" w:rsidRDefault="002D0118" w:rsidP="002D0118">
      <w:pPr>
        <w:numPr>
          <w:ilvl w:val="0"/>
          <w:numId w:val="1"/>
        </w:numPr>
        <w:spacing w:after="0" w:line="240" w:lineRule="auto"/>
        <w:rPr>
          <w:rFonts w:ascii="Arial" w:eastAsia="Times New Roman" w:hAnsi="Arial" w:cs="Arial"/>
          <w:sz w:val="24"/>
          <w:szCs w:val="24"/>
        </w:rPr>
      </w:pPr>
      <w:r w:rsidRPr="00AB5DE8">
        <w:rPr>
          <w:rFonts w:ascii="Arial" w:eastAsia="Times New Roman" w:hAnsi="Arial" w:cs="Arial" w:hint="cs"/>
          <w:sz w:val="24"/>
          <w:szCs w:val="24"/>
          <w:rtl/>
        </w:rPr>
        <w:lastRenderedPageBreak/>
        <w:t>הגשת עבודה סמסטריאלית - בהתאם להנחיות באתר הקורס</w:t>
      </w:r>
    </w:p>
    <w:p w:rsidR="002D0118" w:rsidRPr="00AB5DE8" w:rsidRDefault="002D0118" w:rsidP="002D0118">
      <w:pPr>
        <w:numPr>
          <w:ilvl w:val="0"/>
          <w:numId w:val="1"/>
        </w:numPr>
        <w:spacing w:after="0" w:line="240" w:lineRule="auto"/>
        <w:rPr>
          <w:rFonts w:ascii="Arial" w:eastAsia="Times New Roman" w:hAnsi="Arial" w:cs="Arial"/>
          <w:sz w:val="24"/>
          <w:szCs w:val="24"/>
        </w:rPr>
      </w:pPr>
      <w:r w:rsidRPr="00AB5DE8">
        <w:rPr>
          <w:rFonts w:ascii="Arial" w:eastAsia="Times New Roman" w:hAnsi="Arial" w:cs="Arial" w:hint="cs"/>
          <w:sz w:val="24"/>
          <w:szCs w:val="24"/>
          <w:rtl/>
        </w:rPr>
        <w:t>חומר קריאה שיוגדר במהלך הסמסטר.</w:t>
      </w:r>
    </w:p>
    <w:p w:rsidR="002D0118" w:rsidRPr="00AB5DE8" w:rsidRDefault="002D0118" w:rsidP="002D0118">
      <w:pPr>
        <w:spacing w:after="0" w:line="240" w:lineRule="auto"/>
        <w:rPr>
          <w:rFonts w:ascii="Arial" w:eastAsia="Times New Roman" w:hAnsi="Arial" w:cs="Arial"/>
          <w:sz w:val="24"/>
          <w:szCs w:val="24"/>
          <w:rtl/>
        </w:rPr>
      </w:pPr>
    </w:p>
    <w:p w:rsidR="002D0118" w:rsidRPr="00AB5DE8" w:rsidRDefault="002D0118" w:rsidP="002D0118">
      <w:pPr>
        <w:spacing w:after="0" w:line="240" w:lineRule="auto"/>
        <w:rPr>
          <w:rFonts w:ascii="Arial" w:eastAsia="Times New Roman" w:hAnsi="Arial" w:cs="Arial"/>
          <w:sz w:val="24"/>
          <w:szCs w:val="24"/>
          <w:rtl/>
        </w:rPr>
      </w:pPr>
    </w:p>
    <w:p w:rsidR="002D0118" w:rsidRPr="00AB5DE8" w:rsidRDefault="002D0118" w:rsidP="002D0118">
      <w:pPr>
        <w:spacing w:after="0" w:line="240" w:lineRule="auto"/>
        <w:rPr>
          <w:rFonts w:ascii="Arial" w:eastAsia="Times New Roman" w:hAnsi="Arial" w:cs="Arial"/>
          <w:b/>
          <w:bCs/>
          <w:sz w:val="24"/>
          <w:szCs w:val="24"/>
          <w:rtl/>
        </w:rPr>
      </w:pPr>
      <w:r w:rsidRPr="00AB5DE8">
        <w:rPr>
          <w:rFonts w:ascii="Arial" w:eastAsia="Times New Roman" w:hAnsi="Arial" w:cs="Arial"/>
          <w:b/>
          <w:bCs/>
          <w:sz w:val="24"/>
          <w:szCs w:val="24"/>
          <w:rtl/>
        </w:rPr>
        <w:t>מרכיבי הציון הסופי :</w:t>
      </w:r>
      <w:r w:rsidRPr="00AB5DE8">
        <w:rPr>
          <w:rFonts w:ascii="Arial" w:eastAsia="Times New Roman" w:hAnsi="Arial" w:cs="Arial" w:hint="cs"/>
          <w:b/>
          <w:bCs/>
          <w:sz w:val="24"/>
          <w:szCs w:val="24"/>
          <w:rtl/>
        </w:rPr>
        <w:t xml:space="preserve"> </w:t>
      </w:r>
    </w:p>
    <w:p w:rsidR="002D0118" w:rsidRPr="00AB5DE8" w:rsidRDefault="002D0118" w:rsidP="002D0118">
      <w:pPr>
        <w:spacing w:after="0" w:line="240" w:lineRule="auto"/>
        <w:rPr>
          <w:rFonts w:ascii="Arial" w:eastAsia="Times New Roman" w:hAnsi="Arial" w:cs="Arial"/>
          <w:sz w:val="24"/>
          <w:szCs w:val="24"/>
          <w:rtl/>
        </w:rPr>
      </w:pPr>
    </w:p>
    <w:p w:rsidR="002D0118" w:rsidRPr="00AB5DE8" w:rsidRDefault="002D0118" w:rsidP="002D0118">
      <w:pPr>
        <w:numPr>
          <w:ilvl w:val="0"/>
          <w:numId w:val="3"/>
        </w:numPr>
        <w:spacing w:after="0" w:line="240" w:lineRule="auto"/>
        <w:contextualSpacing/>
        <w:rPr>
          <w:rFonts w:ascii="Arial" w:eastAsia="Times New Roman" w:hAnsi="Arial" w:cs="Arial"/>
          <w:sz w:val="24"/>
          <w:szCs w:val="24"/>
          <w:rtl/>
        </w:rPr>
      </w:pPr>
      <w:r w:rsidRPr="00AB5DE8">
        <w:rPr>
          <w:rFonts w:ascii="Arial" w:eastAsia="Times New Roman" w:hAnsi="Arial" w:cs="Arial"/>
          <w:sz w:val="24"/>
          <w:szCs w:val="24"/>
          <w:rtl/>
        </w:rPr>
        <w:t>מבחן מסכם</w:t>
      </w:r>
      <w:r w:rsidRPr="00AB5DE8">
        <w:rPr>
          <w:rFonts w:ascii="Arial" w:eastAsia="Times New Roman" w:hAnsi="Arial" w:cs="Arial" w:hint="cs"/>
          <w:sz w:val="24"/>
          <w:szCs w:val="24"/>
          <w:rtl/>
        </w:rPr>
        <w:t xml:space="preserve"> </w:t>
      </w:r>
      <w:r w:rsidRPr="00AB5DE8">
        <w:rPr>
          <w:rFonts w:ascii="Arial" w:eastAsia="Times New Roman" w:hAnsi="Arial" w:cs="Arial"/>
          <w:sz w:val="24"/>
          <w:szCs w:val="24"/>
          <w:rtl/>
        </w:rPr>
        <w:t>–</w:t>
      </w:r>
      <w:r w:rsidRPr="00AB5DE8">
        <w:rPr>
          <w:rFonts w:ascii="Arial" w:eastAsia="Times New Roman" w:hAnsi="Arial" w:cs="Arial" w:hint="cs"/>
          <w:sz w:val="24"/>
          <w:szCs w:val="24"/>
          <w:rtl/>
        </w:rPr>
        <w:t xml:space="preserve"> 70%  (מבחן אמריקאי ת 15 שאלות, שעתיים וחצי)  מבוסס על חומר קריאה חובה (יוגדר במהלך הסמסטר) , עבודה סמסטריאלית והרצאות.</w:t>
      </w:r>
    </w:p>
    <w:p w:rsidR="002D0118" w:rsidRPr="00AB5DE8" w:rsidRDefault="002D0118" w:rsidP="002D0118">
      <w:pPr>
        <w:numPr>
          <w:ilvl w:val="0"/>
          <w:numId w:val="3"/>
        </w:numPr>
        <w:spacing w:after="0" w:line="240" w:lineRule="auto"/>
        <w:contextualSpacing/>
        <w:rPr>
          <w:rFonts w:ascii="Arial" w:eastAsia="Times New Roman" w:hAnsi="Arial" w:cs="Arial"/>
          <w:sz w:val="24"/>
          <w:szCs w:val="24"/>
        </w:rPr>
      </w:pPr>
      <w:r w:rsidRPr="00AB5DE8">
        <w:rPr>
          <w:rFonts w:ascii="Arial" w:eastAsia="Times New Roman" w:hAnsi="Arial" w:cs="Arial" w:hint="cs"/>
          <w:sz w:val="24"/>
          <w:szCs w:val="24"/>
          <w:rtl/>
        </w:rPr>
        <w:t xml:space="preserve">עבודה סמסטריאלית - 30% - </w:t>
      </w:r>
      <w:r w:rsidRPr="00AB5DE8">
        <w:rPr>
          <w:rFonts w:ascii="Arial" w:eastAsia="Times New Roman" w:hAnsi="Arial" w:cs="Arial"/>
          <w:sz w:val="24"/>
          <w:szCs w:val="24"/>
          <w:rtl/>
        </w:rPr>
        <w:t>הגשת העבודה הינה מטלת חובה שבלעדיה לא ניתן לעבור את הקורס.</w:t>
      </w:r>
    </w:p>
    <w:p w:rsidR="002D0118" w:rsidRPr="00AB5DE8" w:rsidRDefault="002D0118" w:rsidP="002D0118">
      <w:pPr>
        <w:numPr>
          <w:ilvl w:val="0"/>
          <w:numId w:val="3"/>
        </w:numPr>
        <w:spacing w:after="0" w:line="240" w:lineRule="auto"/>
        <w:contextualSpacing/>
        <w:rPr>
          <w:rFonts w:ascii="Arial" w:eastAsia="Times New Roman" w:hAnsi="Arial" w:cs="Arial"/>
          <w:sz w:val="24"/>
          <w:szCs w:val="24"/>
          <w:rtl/>
        </w:rPr>
      </w:pPr>
      <w:r w:rsidRPr="00AB5DE8">
        <w:rPr>
          <w:rFonts w:ascii="Arial" w:eastAsia="Times New Roman" w:hAnsi="Arial" w:cs="Arial" w:hint="cs"/>
          <w:sz w:val="24"/>
          <w:szCs w:val="24"/>
          <w:rtl/>
        </w:rPr>
        <w:t>מעבר הקורס מחייב ציון 60 לפחות במבחן ובמטלה.</w:t>
      </w:r>
    </w:p>
    <w:p w:rsidR="002D0118" w:rsidRPr="00AB5DE8" w:rsidRDefault="002D0118" w:rsidP="002D0118">
      <w:pPr>
        <w:spacing w:after="0" w:line="240" w:lineRule="auto"/>
        <w:rPr>
          <w:rFonts w:ascii="Arial" w:eastAsia="Times New Roman" w:hAnsi="Arial" w:cs="Arial"/>
          <w:sz w:val="24"/>
          <w:szCs w:val="24"/>
          <w:rtl/>
        </w:rPr>
      </w:pPr>
    </w:p>
    <w:p w:rsidR="002D0118" w:rsidRPr="00AB5DE8" w:rsidRDefault="002D0118" w:rsidP="002D0118">
      <w:pPr>
        <w:spacing w:after="0" w:line="240" w:lineRule="auto"/>
        <w:rPr>
          <w:rFonts w:ascii="Arial" w:eastAsia="Times New Roman" w:hAnsi="Arial" w:cs="Arial"/>
          <w:sz w:val="24"/>
          <w:szCs w:val="24"/>
          <w:rtl/>
        </w:rPr>
      </w:pPr>
    </w:p>
    <w:p w:rsidR="002D0118" w:rsidRPr="00AB5DE8" w:rsidRDefault="002D0118" w:rsidP="002D0118">
      <w:pPr>
        <w:spacing w:after="0" w:line="240" w:lineRule="auto"/>
        <w:rPr>
          <w:rFonts w:ascii="Arial" w:eastAsia="Times New Roman" w:hAnsi="Arial" w:cs="Arial"/>
          <w:sz w:val="24"/>
          <w:szCs w:val="24"/>
          <w:rtl/>
        </w:rPr>
      </w:pPr>
    </w:p>
    <w:p w:rsidR="002D0118" w:rsidRPr="00AB5DE8" w:rsidRDefault="002D0118" w:rsidP="002D0118">
      <w:pPr>
        <w:spacing w:after="0" w:line="240" w:lineRule="auto"/>
        <w:ind w:right="284"/>
        <w:rPr>
          <w:rFonts w:ascii="Arial" w:eastAsia="Times New Roman" w:hAnsi="Arial" w:cs="Arial"/>
          <w:b/>
          <w:bCs/>
          <w:sz w:val="24"/>
          <w:szCs w:val="24"/>
          <w:rtl/>
        </w:rPr>
      </w:pPr>
      <w:r w:rsidRPr="00AB5DE8">
        <w:rPr>
          <w:rFonts w:ascii="Arial" w:eastAsia="Times New Roman" w:hAnsi="Arial" w:cs="Arial"/>
          <w:b/>
          <w:bCs/>
          <w:sz w:val="24"/>
          <w:szCs w:val="24"/>
          <w:rtl/>
        </w:rPr>
        <w:tab/>
      </w:r>
    </w:p>
    <w:p w:rsidR="002D0118" w:rsidRPr="00AB5DE8" w:rsidRDefault="002D0118" w:rsidP="002D0118">
      <w:pPr>
        <w:numPr>
          <w:ilvl w:val="0"/>
          <w:numId w:val="2"/>
        </w:numPr>
        <w:spacing w:after="0" w:line="240" w:lineRule="auto"/>
        <w:contextualSpacing/>
        <w:rPr>
          <w:rFonts w:ascii="Arial" w:eastAsia="Times New Roman" w:hAnsi="Arial" w:cs="Arial"/>
          <w:b/>
          <w:bCs/>
          <w:color w:val="0000FF"/>
          <w:sz w:val="26"/>
          <w:szCs w:val="26"/>
          <w:rtl/>
        </w:rPr>
      </w:pPr>
      <w:r w:rsidRPr="00AB5DE8">
        <w:rPr>
          <w:rFonts w:ascii="Arial" w:eastAsia="Times New Roman" w:hAnsi="Arial" w:cs="Arial"/>
          <w:b/>
          <w:bCs/>
          <w:color w:val="0000FF"/>
          <w:sz w:val="26"/>
          <w:szCs w:val="26"/>
          <w:rtl/>
        </w:rPr>
        <w:t>ביבליוגרפיה</w:t>
      </w:r>
      <w:r w:rsidRPr="00AB5DE8">
        <w:rPr>
          <w:rFonts w:ascii="Arial" w:eastAsia="Times New Roman" w:hAnsi="Arial" w:cs="Arial" w:hint="cs"/>
          <w:b/>
          <w:bCs/>
          <w:color w:val="0000FF"/>
          <w:sz w:val="26"/>
          <w:szCs w:val="26"/>
          <w:rtl/>
        </w:rPr>
        <w:t xml:space="preserve"> (הרשימה הסופית תגובש לקראת שנה"ל)</w:t>
      </w:r>
      <w:r w:rsidRPr="00AB5DE8">
        <w:rPr>
          <w:rFonts w:ascii="Arial" w:eastAsia="Times New Roman" w:hAnsi="Arial" w:cs="Arial"/>
          <w:b/>
          <w:bCs/>
          <w:color w:val="0000FF"/>
          <w:sz w:val="26"/>
          <w:szCs w:val="26"/>
          <w:rtl/>
        </w:rPr>
        <w:t xml:space="preserve">: </w:t>
      </w:r>
    </w:p>
    <w:p w:rsidR="002D0118" w:rsidRDefault="002D0118" w:rsidP="002D0118">
      <w:pPr>
        <w:shd w:val="clear" w:color="auto" w:fill="FFFFFF"/>
        <w:bidi w:val="0"/>
        <w:spacing w:after="100" w:afterAutospacing="1" w:line="240" w:lineRule="auto"/>
        <w:outlineLvl w:val="0"/>
        <w:rPr>
          <w:rFonts w:ascii="Arial" w:eastAsia="Times New Roman" w:hAnsi="Arial" w:cs="Arial"/>
          <w:b/>
          <w:bCs/>
          <w:color w:val="333333"/>
          <w:shd w:val="clear" w:color="auto" w:fill="FFFFFF"/>
          <w:rtl/>
        </w:rPr>
      </w:pPr>
    </w:p>
    <w:p w:rsidR="002D0118" w:rsidRPr="00C406BD" w:rsidRDefault="002D0118" w:rsidP="002D0118">
      <w:pPr>
        <w:shd w:val="clear" w:color="auto" w:fill="FFFFFF"/>
        <w:bidi w:val="0"/>
        <w:spacing w:after="100" w:afterAutospacing="1" w:line="240" w:lineRule="auto"/>
        <w:outlineLvl w:val="0"/>
        <w:rPr>
          <w:rFonts w:ascii="Arial" w:eastAsia="Times New Roman" w:hAnsi="Arial" w:cs="Arial"/>
          <w:b/>
          <w:bCs/>
          <w:color w:val="333333"/>
          <w:shd w:val="clear" w:color="auto" w:fill="FFFFFF"/>
        </w:rPr>
      </w:pPr>
      <w:r w:rsidRPr="00C406BD">
        <w:rPr>
          <w:rFonts w:ascii="Arial" w:eastAsia="Times New Roman" w:hAnsi="Arial" w:cs="Arial"/>
          <w:b/>
          <w:bCs/>
          <w:color w:val="333333"/>
          <w:shd w:val="clear" w:color="auto" w:fill="FFFFFF"/>
        </w:rPr>
        <w:t>The Complete CFO Handbook: From Accounting to Accountability 4th Edition</w:t>
      </w:r>
    </w:p>
    <w:p w:rsidR="002D0118" w:rsidRDefault="002D0118" w:rsidP="002D0118">
      <w:pPr>
        <w:shd w:val="clear" w:color="auto" w:fill="FFFFFF"/>
        <w:bidi w:val="0"/>
        <w:spacing w:after="0" w:line="240" w:lineRule="auto"/>
        <w:rPr>
          <w:rFonts w:ascii="Arial" w:eastAsia="Times New Roman" w:hAnsi="Arial" w:cs="Arial"/>
          <w:color w:val="111111"/>
          <w:sz w:val="20"/>
          <w:szCs w:val="20"/>
        </w:rPr>
      </w:pPr>
      <w:proofErr w:type="gramStart"/>
      <w:r w:rsidRPr="00C406BD">
        <w:rPr>
          <w:rFonts w:ascii="Arial" w:eastAsia="Times New Roman" w:hAnsi="Arial" w:cs="Arial"/>
          <w:color w:val="111111"/>
          <w:sz w:val="20"/>
          <w:szCs w:val="20"/>
        </w:rPr>
        <w:t>by</w:t>
      </w:r>
      <w:proofErr w:type="gramEnd"/>
      <w:r w:rsidRPr="00C406BD">
        <w:rPr>
          <w:rFonts w:ascii="Arial" w:eastAsia="Times New Roman" w:hAnsi="Arial" w:cs="Arial"/>
          <w:color w:val="111111"/>
          <w:sz w:val="20"/>
          <w:szCs w:val="20"/>
        </w:rPr>
        <w:t> </w:t>
      </w:r>
      <w:hyperlink r:id="rId6" w:history="1">
        <w:r w:rsidRPr="00C406BD">
          <w:rPr>
            <w:rFonts w:ascii="Arial" w:eastAsia="Times New Roman" w:hAnsi="Arial" w:cs="Arial"/>
            <w:color w:val="111111"/>
            <w:sz w:val="20"/>
            <w:szCs w:val="20"/>
          </w:rPr>
          <w:t xml:space="preserve">Frank J. </w:t>
        </w:r>
        <w:proofErr w:type="spellStart"/>
        <w:r w:rsidRPr="00C406BD">
          <w:rPr>
            <w:rFonts w:ascii="Arial" w:eastAsia="Times New Roman" w:hAnsi="Arial" w:cs="Arial"/>
            <w:color w:val="111111"/>
            <w:sz w:val="20"/>
            <w:szCs w:val="20"/>
          </w:rPr>
          <w:t>Fabozzi</w:t>
        </w:r>
        <w:proofErr w:type="spellEnd"/>
      </w:hyperlink>
      <w:r w:rsidRPr="00C406BD">
        <w:rPr>
          <w:rFonts w:ascii="Arial" w:eastAsia="Times New Roman" w:hAnsi="Arial" w:cs="Arial"/>
          <w:color w:val="111111"/>
          <w:sz w:val="20"/>
          <w:szCs w:val="20"/>
        </w:rPr>
        <w:t>  (Author), </w:t>
      </w:r>
      <w:hyperlink r:id="rId7" w:history="1">
        <w:r w:rsidRPr="00C406BD">
          <w:rPr>
            <w:rFonts w:ascii="Arial" w:eastAsia="Times New Roman" w:hAnsi="Arial" w:cs="Arial"/>
            <w:color w:val="111111"/>
            <w:sz w:val="20"/>
            <w:szCs w:val="20"/>
          </w:rPr>
          <w:t>Pamela Peterson Drake</w:t>
        </w:r>
      </w:hyperlink>
      <w:r w:rsidRPr="00C406BD">
        <w:rPr>
          <w:rFonts w:ascii="Arial" w:eastAsia="Times New Roman" w:hAnsi="Arial" w:cs="Arial"/>
          <w:color w:val="111111"/>
          <w:sz w:val="20"/>
          <w:szCs w:val="20"/>
        </w:rPr>
        <w:t>  (Author), </w:t>
      </w:r>
      <w:hyperlink r:id="rId8" w:history="1">
        <w:r w:rsidRPr="00C406BD">
          <w:rPr>
            <w:rFonts w:ascii="Arial" w:eastAsia="Times New Roman" w:hAnsi="Arial" w:cs="Arial"/>
            <w:color w:val="111111"/>
            <w:sz w:val="20"/>
            <w:szCs w:val="20"/>
          </w:rPr>
          <w:t xml:space="preserve">Ralph S. </w:t>
        </w:r>
        <w:proofErr w:type="spellStart"/>
        <w:r w:rsidRPr="00C406BD">
          <w:rPr>
            <w:rFonts w:ascii="Arial" w:eastAsia="Times New Roman" w:hAnsi="Arial" w:cs="Arial"/>
            <w:color w:val="111111"/>
            <w:sz w:val="20"/>
            <w:szCs w:val="20"/>
          </w:rPr>
          <w:t>Polimeni</w:t>
        </w:r>
        <w:proofErr w:type="spellEnd"/>
      </w:hyperlink>
      <w:r w:rsidRPr="00C406BD">
        <w:rPr>
          <w:rFonts w:ascii="Arial" w:eastAsia="Times New Roman" w:hAnsi="Arial" w:cs="Arial"/>
          <w:color w:val="111111"/>
          <w:sz w:val="20"/>
          <w:szCs w:val="20"/>
        </w:rPr>
        <w:t> (Author)</w:t>
      </w:r>
    </w:p>
    <w:p w:rsidR="002D0118" w:rsidRDefault="002D0118" w:rsidP="002D0118">
      <w:pPr>
        <w:shd w:val="clear" w:color="auto" w:fill="FFFFFF"/>
        <w:bidi w:val="0"/>
        <w:spacing w:after="0" w:line="240" w:lineRule="auto"/>
        <w:rPr>
          <w:rFonts w:ascii="Arial" w:eastAsia="Times New Roman" w:hAnsi="Arial" w:cs="Arial"/>
          <w:color w:val="111111"/>
          <w:sz w:val="20"/>
          <w:szCs w:val="20"/>
        </w:rPr>
      </w:pPr>
    </w:p>
    <w:p w:rsidR="002D0118" w:rsidRDefault="00B8671D" w:rsidP="002D0118">
      <w:pPr>
        <w:shd w:val="clear" w:color="auto" w:fill="FFFFFF"/>
        <w:bidi w:val="0"/>
        <w:spacing w:after="0" w:line="240" w:lineRule="auto"/>
        <w:rPr>
          <w:rFonts w:ascii="Arial" w:eastAsia="Times New Roman" w:hAnsi="Arial" w:cs="Arial"/>
          <w:color w:val="111111"/>
          <w:sz w:val="20"/>
          <w:szCs w:val="20"/>
        </w:rPr>
      </w:pPr>
      <w:hyperlink r:id="rId9" w:history="1">
        <w:r w:rsidR="002D0118" w:rsidRPr="005D197E">
          <w:rPr>
            <w:rStyle w:val="Hyperlink"/>
            <w:rFonts w:ascii="Arial" w:eastAsia="Times New Roman" w:hAnsi="Arial" w:cs="Arial"/>
            <w:sz w:val="20"/>
            <w:szCs w:val="20"/>
          </w:rPr>
          <w:t>https://www.amazon.com/Complete-CFO-Handbook-Accounting-Accountability/dp/0470099267/ref=sr_1_20?s=books&amp;ie=UTF8&amp;qid=1488223931&amp;sr=1-20&amp;keywords=cfo</w:t>
        </w:r>
      </w:hyperlink>
    </w:p>
    <w:p w:rsidR="002D0118" w:rsidRDefault="002D0118" w:rsidP="002D0118">
      <w:pPr>
        <w:shd w:val="clear" w:color="auto" w:fill="FFFFFF"/>
        <w:bidi w:val="0"/>
        <w:spacing w:after="0" w:line="240" w:lineRule="auto"/>
        <w:rPr>
          <w:rFonts w:ascii="Arial" w:eastAsia="Times New Roman" w:hAnsi="Arial" w:cs="Arial"/>
          <w:color w:val="111111"/>
          <w:sz w:val="20"/>
          <w:szCs w:val="20"/>
        </w:rPr>
      </w:pPr>
    </w:p>
    <w:p w:rsidR="002D0118" w:rsidRPr="00C406BD" w:rsidRDefault="002D0118" w:rsidP="002D0118">
      <w:pPr>
        <w:bidi w:val="0"/>
        <w:spacing w:after="0" w:line="240" w:lineRule="auto"/>
        <w:rPr>
          <w:rFonts w:ascii="Times New Roman" w:eastAsia="Times New Roman" w:hAnsi="Times New Roman" w:cs="Times New Roman"/>
          <w:sz w:val="24"/>
          <w:szCs w:val="24"/>
        </w:rPr>
      </w:pPr>
      <w:r w:rsidRPr="00C406BD">
        <w:rPr>
          <w:rFonts w:ascii="Arial" w:eastAsia="Times New Roman" w:hAnsi="Arial" w:cs="Arial"/>
          <w:color w:val="333333"/>
          <w:sz w:val="21"/>
          <w:szCs w:val="21"/>
          <w:shd w:val="clear" w:color="auto" w:fill="FFFFFF"/>
        </w:rPr>
        <w:t>This must-have reference covers all of the major areas of cost accounting and analysis including product costing, relevant costs, cost-volume analysis, performance evaluation, transfer pricing, and capital budgeting.</w:t>
      </w:r>
    </w:p>
    <w:p w:rsidR="002D0118" w:rsidRPr="00C406BD" w:rsidRDefault="002D0118" w:rsidP="002D0118">
      <w:pPr>
        <w:numPr>
          <w:ilvl w:val="0"/>
          <w:numId w:val="5"/>
        </w:numPr>
        <w:shd w:val="clear" w:color="auto" w:fill="FFFFFF"/>
        <w:bidi w:val="0"/>
        <w:spacing w:after="0" w:line="240" w:lineRule="auto"/>
        <w:ind w:left="600"/>
        <w:rPr>
          <w:rFonts w:ascii="Arial" w:eastAsia="Times New Roman" w:hAnsi="Arial" w:cs="Arial"/>
          <w:color w:val="333333"/>
          <w:sz w:val="21"/>
          <w:szCs w:val="21"/>
        </w:rPr>
      </w:pPr>
      <w:r w:rsidRPr="00C406BD">
        <w:rPr>
          <w:rFonts w:ascii="Arial" w:eastAsia="Times New Roman" w:hAnsi="Arial" w:cs="Arial"/>
          <w:color w:val="333333"/>
          <w:sz w:val="21"/>
          <w:szCs w:val="21"/>
        </w:rPr>
        <w:t>Includes methods of reorganizing, classifying, allocating, aggregating, and reporting actual costs and comparing them with standard costs.</w:t>
      </w:r>
    </w:p>
    <w:p w:rsidR="002D0118" w:rsidRPr="00C406BD" w:rsidRDefault="002D0118" w:rsidP="002D0118">
      <w:pPr>
        <w:numPr>
          <w:ilvl w:val="0"/>
          <w:numId w:val="5"/>
        </w:numPr>
        <w:shd w:val="clear" w:color="auto" w:fill="FFFFFF"/>
        <w:bidi w:val="0"/>
        <w:spacing w:after="0" w:line="240" w:lineRule="auto"/>
        <w:ind w:left="600"/>
        <w:rPr>
          <w:rFonts w:ascii="Arial" w:eastAsia="Times New Roman" w:hAnsi="Arial" w:cs="Arial"/>
          <w:color w:val="333333"/>
          <w:sz w:val="21"/>
          <w:szCs w:val="21"/>
        </w:rPr>
      </w:pPr>
      <w:r w:rsidRPr="00C406BD">
        <w:rPr>
          <w:rFonts w:ascii="Arial" w:eastAsia="Times New Roman" w:hAnsi="Arial" w:cs="Arial"/>
          <w:color w:val="333333"/>
          <w:sz w:val="21"/>
          <w:szCs w:val="21"/>
        </w:rPr>
        <w:t>Equips experienced cost accountants with a reference tool and students with a thorough textbook.</w:t>
      </w:r>
    </w:p>
    <w:p w:rsidR="002D0118" w:rsidRPr="00C406BD" w:rsidRDefault="002D0118" w:rsidP="002D0118">
      <w:pPr>
        <w:numPr>
          <w:ilvl w:val="0"/>
          <w:numId w:val="5"/>
        </w:numPr>
        <w:shd w:val="clear" w:color="auto" w:fill="FFFFFF"/>
        <w:bidi w:val="0"/>
        <w:spacing w:after="0" w:line="240" w:lineRule="auto"/>
        <w:ind w:left="600"/>
        <w:rPr>
          <w:rFonts w:ascii="Arial" w:eastAsia="Times New Roman" w:hAnsi="Arial" w:cs="Arial"/>
          <w:color w:val="333333"/>
          <w:sz w:val="21"/>
          <w:szCs w:val="21"/>
        </w:rPr>
      </w:pPr>
      <w:r w:rsidRPr="00C406BD">
        <w:rPr>
          <w:rFonts w:ascii="Arial" w:eastAsia="Times New Roman" w:hAnsi="Arial" w:cs="Arial"/>
          <w:color w:val="333333"/>
          <w:sz w:val="21"/>
          <w:szCs w:val="21"/>
        </w:rPr>
        <w:t>Provides numerous examples, succinct language, chapter review, glossary, and appendices.</w:t>
      </w:r>
    </w:p>
    <w:p w:rsidR="002D0118" w:rsidRPr="00C406BD" w:rsidRDefault="002D0118" w:rsidP="002D0118">
      <w:pPr>
        <w:numPr>
          <w:ilvl w:val="0"/>
          <w:numId w:val="5"/>
        </w:numPr>
        <w:shd w:val="clear" w:color="auto" w:fill="FFFFFF"/>
        <w:bidi w:val="0"/>
        <w:spacing w:after="0" w:line="240" w:lineRule="auto"/>
        <w:ind w:left="600"/>
        <w:rPr>
          <w:rFonts w:ascii="Arial" w:eastAsia="Times New Roman" w:hAnsi="Arial" w:cs="Arial"/>
          <w:color w:val="333333"/>
          <w:sz w:val="21"/>
          <w:szCs w:val="21"/>
        </w:rPr>
      </w:pPr>
      <w:r w:rsidRPr="00C406BD">
        <w:rPr>
          <w:rFonts w:ascii="Arial" w:eastAsia="Times New Roman" w:hAnsi="Arial" w:cs="Arial"/>
          <w:color w:val="333333"/>
          <w:sz w:val="21"/>
          <w:szCs w:val="21"/>
        </w:rPr>
        <w:t xml:space="preserve">Includes an abundance of exercises, many of which </w:t>
      </w:r>
      <w:proofErr w:type="gramStart"/>
      <w:r w:rsidRPr="00C406BD">
        <w:rPr>
          <w:rFonts w:ascii="Arial" w:eastAsia="Times New Roman" w:hAnsi="Arial" w:cs="Arial"/>
          <w:color w:val="333333"/>
          <w:sz w:val="21"/>
          <w:szCs w:val="21"/>
        </w:rPr>
        <w:t>are based</w:t>
      </w:r>
      <w:proofErr w:type="gramEnd"/>
      <w:r w:rsidRPr="00C406BD">
        <w:rPr>
          <w:rFonts w:ascii="Arial" w:eastAsia="Times New Roman" w:hAnsi="Arial" w:cs="Arial"/>
          <w:color w:val="333333"/>
          <w:sz w:val="21"/>
          <w:szCs w:val="21"/>
        </w:rPr>
        <w:t xml:space="preserve"> on exam questions from the CPA and CMA exams.</w:t>
      </w:r>
    </w:p>
    <w:p w:rsidR="002D0118" w:rsidRDefault="002D0118" w:rsidP="002D0118">
      <w:pPr>
        <w:shd w:val="clear" w:color="auto" w:fill="FFFFFF"/>
        <w:bidi w:val="0"/>
        <w:spacing w:after="0" w:line="240" w:lineRule="auto"/>
        <w:rPr>
          <w:rFonts w:ascii="Arial" w:eastAsia="Times New Roman" w:hAnsi="Arial" w:cs="Arial"/>
          <w:color w:val="111111"/>
          <w:sz w:val="20"/>
          <w:szCs w:val="20"/>
        </w:rPr>
      </w:pPr>
    </w:p>
    <w:p w:rsidR="002D0118" w:rsidRDefault="002D0118" w:rsidP="002D0118">
      <w:pPr>
        <w:shd w:val="clear" w:color="auto" w:fill="FFFFFF"/>
        <w:bidi w:val="0"/>
        <w:spacing w:after="0" w:line="240" w:lineRule="auto"/>
        <w:rPr>
          <w:rFonts w:ascii="Arial" w:eastAsia="Times New Roman" w:hAnsi="Arial" w:cs="Arial"/>
          <w:color w:val="111111"/>
          <w:sz w:val="20"/>
          <w:szCs w:val="20"/>
        </w:rPr>
      </w:pPr>
    </w:p>
    <w:p w:rsidR="002D0118" w:rsidRPr="003E770D" w:rsidRDefault="002D0118" w:rsidP="002D0118">
      <w:pPr>
        <w:shd w:val="clear" w:color="auto" w:fill="FFFFFF"/>
        <w:bidi w:val="0"/>
        <w:spacing w:after="100" w:afterAutospacing="1" w:line="240" w:lineRule="auto"/>
        <w:outlineLvl w:val="0"/>
        <w:rPr>
          <w:rFonts w:ascii="Arial" w:eastAsia="Times New Roman" w:hAnsi="Arial" w:cs="Arial"/>
          <w:b/>
          <w:bCs/>
          <w:color w:val="333333"/>
          <w:shd w:val="clear" w:color="auto" w:fill="FFFFFF"/>
        </w:rPr>
      </w:pPr>
      <w:r w:rsidRPr="003E770D">
        <w:rPr>
          <w:rFonts w:ascii="Arial" w:eastAsia="Times New Roman" w:hAnsi="Arial" w:cs="Arial"/>
          <w:b/>
          <w:bCs/>
          <w:color w:val="333333"/>
          <w:shd w:val="clear" w:color="auto" w:fill="FFFFFF"/>
        </w:rPr>
        <w:t>The CFO Guidebook: Second Edition Paperback – August 22, 2014</w:t>
      </w:r>
    </w:p>
    <w:p w:rsidR="002D0118" w:rsidRPr="003E770D" w:rsidRDefault="002D0118" w:rsidP="002D0118">
      <w:pPr>
        <w:shd w:val="clear" w:color="auto" w:fill="FFFFFF"/>
        <w:bidi w:val="0"/>
        <w:spacing w:after="0" w:line="240" w:lineRule="auto"/>
        <w:rPr>
          <w:rFonts w:ascii="Arial" w:eastAsia="Times New Roman" w:hAnsi="Arial" w:cs="Arial"/>
          <w:color w:val="111111"/>
          <w:sz w:val="20"/>
          <w:szCs w:val="20"/>
        </w:rPr>
      </w:pPr>
      <w:proofErr w:type="gramStart"/>
      <w:r w:rsidRPr="003E770D">
        <w:rPr>
          <w:rFonts w:ascii="Arial" w:eastAsia="Times New Roman" w:hAnsi="Arial" w:cs="Arial"/>
          <w:color w:val="111111"/>
          <w:sz w:val="20"/>
          <w:szCs w:val="20"/>
        </w:rPr>
        <w:t>by</w:t>
      </w:r>
      <w:proofErr w:type="gramEnd"/>
      <w:r w:rsidRPr="003E770D">
        <w:rPr>
          <w:rFonts w:ascii="Arial" w:eastAsia="Times New Roman" w:hAnsi="Arial" w:cs="Arial"/>
          <w:color w:val="111111"/>
          <w:sz w:val="20"/>
          <w:szCs w:val="20"/>
        </w:rPr>
        <w:t> </w:t>
      </w:r>
      <w:hyperlink r:id="rId10" w:history="1">
        <w:r w:rsidRPr="003E770D">
          <w:rPr>
            <w:rFonts w:ascii="Arial" w:eastAsia="Times New Roman" w:hAnsi="Arial" w:cs="Arial"/>
            <w:color w:val="0066C0"/>
            <w:sz w:val="20"/>
            <w:szCs w:val="20"/>
            <w:u w:val="single"/>
          </w:rPr>
          <w:t>Steven M. Bragg</w:t>
        </w:r>
      </w:hyperlink>
      <w:r w:rsidRPr="003E770D">
        <w:rPr>
          <w:rFonts w:ascii="Arial" w:eastAsia="Times New Roman" w:hAnsi="Arial" w:cs="Arial"/>
          <w:color w:val="111111"/>
          <w:sz w:val="20"/>
          <w:szCs w:val="20"/>
        </w:rPr>
        <w:t>  (Author)</w:t>
      </w:r>
    </w:p>
    <w:p w:rsidR="002D0118" w:rsidRDefault="002D0118" w:rsidP="002D0118">
      <w:pPr>
        <w:shd w:val="clear" w:color="auto" w:fill="FFFFFF"/>
        <w:bidi w:val="0"/>
        <w:spacing w:after="0" w:line="240" w:lineRule="auto"/>
        <w:rPr>
          <w:rFonts w:ascii="Arial" w:eastAsia="Times New Roman" w:hAnsi="Arial" w:cs="Arial"/>
          <w:color w:val="111111"/>
          <w:sz w:val="20"/>
          <w:szCs w:val="20"/>
        </w:rPr>
      </w:pPr>
    </w:p>
    <w:p w:rsidR="002D0118" w:rsidRDefault="00B8671D" w:rsidP="002D0118">
      <w:pPr>
        <w:shd w:val="clear" w:color="auto" w:fill="FFFFFF"/>
        <w:bidi w:val="0"/>
        <w:spacing w:after="0" w:line="240" w:lineRule="auto"/>
        <w:rPr>
          <w:rFonts w:ascii="Arial" w:eastAsia="Times New Roman" w:hAnsi="Arial" w:cs="Arial"/>
          <w:color w:val="111111"/>
          <w:sz w:val="20"/>
          <w:szCs w:val="20"/>
        </w:rPr>
      </w:pPr>
      <w:hyperlink r:id="rId11" w:history="1">
        <w:r w:rsidR="002D0118" w:rsidRPr="005D197E">
          <w:rPr>
            <w:rStyle w:val="Hyperlink"/>
            <w:rFonts w:ascii="Arial" w:eastAsia="Times New Roman" w:hAnsi="Arial" w:cs="Arial"/>
            <w:sz w:val="20"/>
            <w:szCs w:val="20"/>
          </w:rPr>
          <w:t>https://www.amazon.com/CFO-Guidebook-Steven-M-Bragg/dp/1938910397/ref=pd_bxgy_14_img_2?_encoding=UTF8&amp;psc=1&amp;refRID=BKXFS3C6878XXDR80DXB</w:t>
        </w:r>
      </w:hyperlink>
    </w:p>
    <w:p w:rsidR="002D0118" w:rsidRDefault="002D0118" w:rsidP="002D0118">
      <w:pPr>
        <w:shd w:val="clear" w:color="auto" w:fill="FFFFFF"/>
        <w:bidi w:val="0"/>
        <w:spacing w:after="0" w:line="240" w:lineRule="auto"/>
        <w:rPr>
          <w:rFonts w:ascii="Arial" w:eastAsia="Times New Roman" w:hAnsi="Arial" w:cs="Arial"/>
          <w:color w:val="111111"/>
          <w:sz w:val="20"/>
          <w:szCs w:val="20"/>
        </w:rPr>
      </w:pPr>
    </w:p>
    <w:p w:rsidR="002D0118" w:rsidRDefault="002D0118" w:rsidP="002D0118">
      <w:pPr>
        <w:shd w:val="clear" w:color="auto" w:fill="FFFFFF"/>
        <w:bidi w:val="0"/>
        <w:spacing w:after="0" w:line="240" w:lineRule="auto"/>
        <w:rPr>
          <w:rFonts w:ascii="Arial" w:eastAsia="Times New Roman" w:hAnsi="Arial" w:cs="Arial"/>
          <w:color w:val="111111"/>
          <w:sz w:val="20"/>
          <w:szCs w:val="20"/>
        </w:rPr>
      </w:pPr>
      <w:r>
        <w:rPr>
          <w:rFonts w:ascii="Arial" w:hAnsi="Arial" w:cs="Arial"/>
          <w:color w:val="333333"/>
          <w:sz w:val="21"/>
          <w:szCs w:val="21"/>
          <w:shd w:val="clear" w:color="auto" w:fill="FFFFFF"/>
        </w:rPr>
        <w:t xml:space="preserve">The CFO Guidebook covers every aspect of being </w:t>
      </w:r>
      <w:proofErr w:type="gramStart"/>
      <w:r>
        <w:rPr>
          <w:rFonts w:ascii="Arial" w:hAnsi="Arial" w:cs="Arial"/>
          <w:color w:val="333333"/>
          <w:sz w:val="21"/>
          <w:szCs w:val="21"/>
          <w:shd w:val="clear" w:color="auto" w:fill="FFFFFF"/>
        </w:rPr>
        <w:t>a CFO, including risk management, controls, and how to engage in mergers and acquisitions</w:t>
      </w:r>
      <w:proofErr w:type="gramEnd"/>
      <w:r>
        <w:rPr>
          <w:rFonts w:ascii="Arial" w:hAnsi="Arial" w:cs="Arial"/>
          <w:color w:val="333333"/>
          <w:sz w:val="21"/>
          <w:szCs w:val="21"/>
          <w:shd w:val="clear" w:color="auto" w:fill="FFFFFF"/>
        </w:rPr>
        <w:t>. The book also addresses many aspects of financial management, such as budgeting, cash concentration systems, and investments. There is also an extensive discussion of fund raising, as well as the CFO's role in a public company.</w:t>
      </w:r>
    </w:p>
    <w:p w:rsidR="002D0118" w:rsidRDefault="002D0118" w:rsidP="002D0118">
      <w:pPr>
        <w:shd w:val="clear" w:color="auto" w:fill="FFFFFF"/>
        <w:bidi w:val="0"/>
        <w:spacing w:after="0" w:line="240" w:lineRule="auto"/>
        <w:rPr>
          <w:rFonts w:ascii="Arial" w:eastAsia="Times New Roman" w:hAnsi="Arial" w:cs="Arial"/>
          <w:color w:val="111111"/>
          <w:sz w:val="20"/>
          <w:szCs w:val="20"/>
        </w:rPr>
      </w:pPr>
    </w:p>
    <w:p w:rsidR="002D0118" w:rsidRDefault="002D0118" w:rsidP="002D0118">
      <w:pPr>
        <w:shd w:val="clear" w:color="auto" w:fill="FFFFFF"/>
        <w:bidi w:val="0"/>
        <w:spacing w:after="0" w:line="240" w:lineRule="auto"/>
        <w:rPr>
          <w:rFonts w:ascii="Arial" w:eastAsia="Times New Roman" w:hAnsi="Arial" w:cs="Arial"/>
          <w:color w:val="111111"/>
          <w:sz w:val="20"/>
          <w:szCs w:val="20"/>
        </w:rPr>
      </w:pPr>
    </w:p>
    <w:p w:rsidR="002D0118" w:rsidRDefault="002D0118" w:rsidP="002D0118">
      <w:pPr>
        <w:shd w:val="clear" w:color="auto" w:fill="FFFFFF"/>
        <w:bidi w:val="0"/>
        <w:spacing w:after="0" w:line="240" w:lineRule="auto"/>
        <w:rPr>
          <w:rFonts w:ascii="Arial" w:eastAsia="Times New Roman" w:hAnsi="Arial" w:cs="Arial"/>
          <w:color w:val="111111"/>
          <w:sz w:val="20"/>
          <w:szCs w:val="20"/>
        </w:rPr>
      </w:pPr>
    </w:p>
    <w:p w:rsidR="002D0118" w:rsidRPr="003E770D" w:rsidRDefault="002D0118" w:rsidP="002D0118">
      <w:pPr>
        <w:shd w:val="clear" w:color="auto" w:fill="FFFFFF"/>
        <w:bidi w:val="0"/>
        <w:spacing w:after="100" w:afterAutospacing="1" w:line="240" w:lineRule="auto"/>
        <w:outlineLvl w:val="0"/>
        <w:rPr>
          <w:rFonts w:ascii="Arial" w:eastAsia="Times New Roman" w:hAnsi="Arial" w:cs="Arial"/>
          <w:b/>
          <w:bCs/>
          <w:color w:val="333333"/>
          <w:shd w:val="clear" w:color="auto" w:fill="FFFFFF"/>
        </w:rPr>
      </w:pPr>
      <w:r w:rsidRPr="003E770D">
        <w:rPr>
          <w:rFonts w:ascii="Arial" w:eastAsia="Times New Roman" w:hAnsi="Arial" w:cs="Arial"/>
          <w:b/>
          <w:bCs/>
          <w:color w:val="333333"/>
          <w:shd w:val="clear" w:color="auto" w:fill="FFFFFF"/>
        </w:rPr>
        <w:lastRenderedPageBreak/>
        <w:t>The Chief Financial Officer: What CFOs Do, the Influence they Have, and Why it Matters (Economist Books) Hardcover – April 8, 2014</w:t>
      </w:r>
    </w:p>
    <w:p w:rsidR="002D0118" w:rsidRPr="003E770D" w:rsidRDefault="002D0118" w:rsidP="002D0118">
      <w:pPr>
        <w:shd w:val="clear" w:color="auto" w:fill="FFFFFF"/>
        <w:bidi w:val="0"/>
        <w:spacing w:after="0" w:line="240" w:lineRule="auto"/>
        <w:rPr>
          <w:rFonts w:ascii="Arial" w:eastAsia="Times New Roman" w:hAnsi="Arial" w:cs="Arial"/>
          <w:color w:val="111111"/>
          <w:sz w:val="20"/>
          <w:szCs w:val="20"/>
        </w:rPr>
      </w:pPr>
      <w:proofErr w:type="gramStart"/>
      <w:r w:rsidRPr="003E770D">
        <w:rPr>
          <w:rFonts w:ascii="Arial" w:eastAsia="Times New Roman" w:hAnsi="Arial" w:cs="Arial"/>
          <w:color w:val="111111"/>
          <w:sz w:val="20"/>
          <w:szCs w:val="20"/>
        </w:rPr>
        <w:t>by</w:t>
      </w:r>
      <w:proofErr w:type="gramEnd"/>
      <w:r w:rsidRPr="003E770D">
        <w:rPr>
          <w:rFonts w:ascii="Arial" w:eastAsia="Times New Roman" w:hAnsi="Arial" w:cs="Arial"/>
          <w:color w:val="111111"/>
          <w:sz w:val="20"/>
          <w:szCs w:val="20"/>
        </w:rPr>
        <w:t> </w:t>
      </w:r>
      <w:hyperlink r:id="rId12" w:history="1">
        <w:r w:rsidRPr="003E770D">
          <w:rPr>
            <w:rFonts w:ascii="Arial" w:eastAsia="Times New Roman" w:hAnsi="Arial" w:cs="Arial"/>
            <w:color w:val="111111"/>
            <w:sz w:val="20"/>
            <w:szCs w:val="20"/>
          </w:rPr>
          <w:t>The Economist</w:t>
        </w:r>
      </w:hyperlink>
      <w:r w:rsidRPr="003E770D">
        <w:rPr>
          <w:rFonts w:ascii="Arial" w:eastAsia="Times New Roman" w:hAnsi="Arial" w:cs="Arial"/>
          <w:color w:val="111111"/>
          <w:sz w:val="20"/>
          <w:szCs w:val="20"/>
        </w:rPr>
        <w:t> (Author), </w:t>
      </w:r>
      <w:hyperlink r:id="rId13" w:history="1">
        <w:r w:rsidRPr="003E770D">
          <w:rPr>
            <w:rFonts w:ascii="Arial" w:eastAsia="Times New Roman" w:hAnsi="Arial" w:cs="Arial"/>
            <w:color w:val="111111"/>
            <w:sz w:val="20"/>
            <w:szCs w:val="20"/>
          </w:rPr>
          <w:t xml:space="preserve">Jason </w:t>
        </w:r>
        <w:proofErr w:type="spellStart"/>
        <w:r w:rsidRPr="003E770D">
          <w:rPr>
            <w:rFonts w:ascii="Arial" w:eastAsia="Times New Roman" w:hAnsi="Arial" w:cs="Arial"/>
            <w:color w:val="111111"/>
            <w:sz w:val="20"/>
            <w:szCs w:val="20"/>
          </w:rPr>
          <w:t>Karaian</w:t>
        </w:r>
        <w:proofErr w:type="spellEnd"/>
      </w:hyperlink>
      <w:r w:rsidRPr="003E770D">
        <w:rPr>
          <w:rFonts w:ascii="Arial" w:eastAsia="Times New Roman" w:hAnsi="Arial" w:cs="Arial"/>
          <w:color w:val="111111"/>
          <w:sz w:val="20"/>
          <w:szCs w:val="20"/>
        </w:rPr>
        <w:t>  (Author)</w:t>
      </w:r>
    </w:p>
    <w:p w:rsidR="002D0118" w:rsidRDefault="002D0118" w:rsidP="002D0118">
      <w:pPr>
        <w:shd w:val="clear" w:color="auto" w:fill="FFFFFF"/>
        <w:bidi w:val="0"/>
        <w:spacing w:after="0" w:line="240" w:lineRule="auto"/>
        <w:rPr>
          <w:rFonts w:ascii="Arial" w:eastAsia="Times New Roman" w:hAnsi="Arial" w:cs="Arial"/>
          <w:color w:val="111111"/>
          <w:sz w:val="20"/>
          <w:szCs w:val="20"/>
        </w:rPr>
      </w:pPr>
    </w:p>
    <w:p w:rsidR="002D0118" w:rsidRDefault="00B8671D" w:rsidP="002D0118">
      <w:pPr>
        <w:shd w:val="clear" w:color="auto" w:fill="FFFFFF"/>
        <w:bidi w:val="0"/>
        <w:spacing w:after="0" w:line="240" w:lineRule="auto"/>
        <w:rPr>
          <w:rFonts w:ascii="Arial" w:eastAsia="Times New Roman" w:hAnsi="Arial" w:cs="Arial"/>
          <w:color w:val="111111"/>
          <w:sz w:val="20"/>
          <w:szCs w:val="20"/>
        </w:rPr>
      </w:pPr>
      <w:hyperlink r:id="rId14" w:history="1">
        <w:r w:rsidR="002D0118" w:rsidRPr="005D197E">
          <w:rPr>
            <w:rStyle w:val="Hyperlink"/>
            <w:rFonts w:ascii="Arial" w:eastAsia="Times New Roman" w:hAnsi="Arial" w:cs="Arial"/>
            <w:sz w:val="20"/>
            <w:szCs w:val="20"/>
          </w:rPr>
          <w:t>https://www.amazon.com/Chief-Financial-Officer-Influence-Economist/dp/1610393856/ref=pd_sim_14_5?_encoding=UTF8&amp;psc=1&amp;refRID=BKXFS3C6878XXDR80DXB</w:t>
        </w:r>
      </w:hyperlink>
    </w:p>
    <w:p w:rsidR="002D0118" w:rsidRDefault="002D0118" w:rsidP="002D0118">
      <w:pPr>
        <w:shd w:val="clear" w:color="auto" w:fill="FFFFFF"/>
        <w:bidi w:val="0"/>
        <w:spacing w:after="0" w:line="240" w:lineRule="auto"/>
        <w:rPr>
          <w:rFonts w:ascii="Arial" w:eastAsia="Times New Roman" w:hAnsi="Arial" w:cs="Arial"/>
          <w:color w:val="111111"/>
          <w:sz w:val="20"/>
          <w:szCs w:val="20"/>
        </w:rPr>
      </w:pPr>
    </w:p>
    <w:p w:rsidR="002D0118" w:rsidRDefault="002D0118" w:rsidP="002D0118">
      <w:pPr>
        <w:shd w:val="clear" w:color="auto" w:fill="FFFFFF"/>
        <w:bidi w:val="0"/>
        <w:spacing w:after="0" w:line="240" w:lineRule="auto"/>
        <w:rPr>
          <w:rFonts w:ascii="Arial" w:eastAsia="Times New Roman" w:hAnsi="Arial" w:cs="Arial"/>
          <w:color w:val="111111"/>
          <w:sz w:val="20"/>
          <w:szCs w:val="20"/>
        </w:rPr>
      </w:pPr>
      <w:r>
        <w:rPr>
          <w:rFonts w:ascii="Arial" w:hAnsi="Arial" w:cs="Arial"/>
          <w:color w:val="333333"/>
          <w:sz w:val="21"/>
          <w:szCs w:val="21"/>
          <w:shd w:val="clear" w:color="auto" w:fill="FFFFFF"/>
        </w:rPr>
        <w:t>The rapid rise in importance of the role of the chief financial officer—from back-office accountant to front-line executive—is unrivaled by that of any other corporate position. With access to every facet of the business, CFOs now wield a level of influence matched only by chief executives.</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shd w:val="clear" w:color="auto" w:fill="FFFFFF"/>
        </w:rPr>
        <w:t xml:space="preserve">This book explains how CFOs earned their privileged status, and what the future may hold for them. It describes </w:t>
      </w:r>
      <w:proofErr w:type="gramStart"/>
      <w:r>
        <w:rPr>
          <w:rFonts w:ascii="Arial" w:hAnsi="Arial" w:cs="Arial"/>
          <w:color w:val="333333"/>
          <w:sz w:val="21"/>
          <w:szCs w:val="21"/>
          <w:shd w:val="clear" w:color="auto" w:fill="FFFFFF"/>
        </w:rPr>
        <w:t>their ever-expanding role, and how they are reshaping their departments to help them deal with that transformation</w:t>
      </w:r>
      <w:proofErr w:type="gramEnd"/>
      <w:r>
        <w:rPr>
          <w:rFonts w:ascii="Arial" w:hAnsi="Arial" w:cs="Arial"/>
          <w:color w:val="333333"/>
          <w:sz w:val="21"/>
          <w:szCs w:val="21"/>
          <w:shd w:val="clear" w:color="auto" w:fill="FFFFFF"/>
        </w:rPr>
        <w:t xml:space="preserve">. Insights from current and former CFOs provide a first-hand perspective on finance leaders' aspirations and doubts. </w:t>
      </w:r>
      <w:proofErr w:type="gramStart"/>
      <w:r>
        <w:rPr>
          <w:rFonts w:ascii="Arial" w:hAnsi="Arial" w:cs="Arial"/>
          <w:color w:val="333333"/>
          <w:sz w:val="21"/>
          <w:szCs w:val="21"/>
          <w:shd w:val="clear" w:color="auto" w:fill="FFFFFF"/>
        </w:rPr>
        <w:t>It is a useful reference for finance chiefs seeking to learn from peers and benchmark their own performance; for those looking to build a career in the C-Suite; for managers seeking to improve their relationship with the finance department; for service providers—banks, accountancies and consulting firms—and anyone else who wants to get on the good side of the keeper of the corporate checkbook.</w:t>
      </w:r>
      <w:proofErr w:type="gramEnd"/>
    </w:p>
    <w:p w:rsidR="002D0118" w:rsidRDefault="002D0118" w:rsidP="002D0118">
      <w:pPr>
        <w:shd w:val="clear" w:color="auto" w:fill="FFFFFF"/>
        <w:bidi w:val="0"/>
        <w:spacing w:after="0" w:line="240" w:lineRule="auto"/>
        <w:rPr>
          <w:rFonts w:ascii="Arial" w:eastAsia="Times New Roman" w:hAnsi="Arial" w:cs="Arial"/>
          <w:color w:val="111111"/>
          <w:sz w:val="20"/>
          <w:szCs w:val="20"/>
        </w:rPr>
      </w:pPr>
    </w:p>
    <w:p w:rsidR="002D0118" w:rsidRDefault="002D0118" w:rsidP="002D0118">
      <w:pPr>
        <w:shd w:val="clear" w:color="auto" w:fill="FFFFFF"/>
        <w:bidi w:val="0"/>
        <w:spacing w:after="0" w:line="240" w:lineRule="auto"/>
        <w:rPr>
          <w:rFonts w:ascii="Arial" w:eastAsia="Times New Roman" w:hAnsi="Arial" w:cs="Arial"/>
          <w:color w:val="111111"/>
          <w:sz w:val="20"/>
          <w:szCs w:val="20"/>
        </w:rPr>
      </w:pPr>
    </w:p>
    <w:p w:rsidR="002D0118" w:rsidRDefault="002D0118" w:rsidP="002D0118">
      <w:pPr>
        <w:shd w:val="clear" w:color="auto" w:fill="FFFFFF"/>
        <w:bidi w:val="0"/>
        <w:spacing w:after="0" w:line="240" w:lineRule="auto"/>
        <w:rPr>
          <w:rFonts w:ascii="Arial" w:eastAsia="Times New Roman" w:hAnsi="Arial" w:cs="Arial"/>
          <w:color w:val="111111"/>
          <w:sz w:val="20"/>
          <w:szCs w:val="20"/>
        </w:rPr>
      </w:pPr>
    </w:p>
    <w:p w:rsidR="002D0118" w:rsidRDefault="002D0118" w:rsidP="002D0118">
      <w:pPr>
        <w:shd w:val="clear" w:color="auto" w:fill="FFFFFF"/>
        <w:bidi w:val="0"/>
        <w:spacing w:after="0" w:line="240" w:lineRule="auto"/>
        <w:rPr>
          <w:rFonts w:ascii="Arial" w:eastAsia="Times New Roman" w:hAnsi="Arial" w:cs="Arial"/>
          <w:color w:val="111111"/>
          <w:sz w:val="20"/>
          <w:szCs w:val="20"/>
        </w:rPr>
      </w:pPr>
    </w:p>
    <w:p w:rsidR="002D0118" w:rsidRDefault="002D0118" w:rsidP="002D0118">
      <w:pPr>
        <w:shd w:val="clear" w:color="auto" w:fill="FFFFFF"/>
        <w:bidi w:val="0"/>
        <w:spacing w:after="0" w:line="240" w:lineRule="auto"/>
        <w:rPr>
          <w:rFonts w:ascii="Arial" w:eastAsia="Times New Roman" w:hAnsi="Arial" w:cs="Arial"/>
          <w:color w:val="111111"/>
          <w:sz w:val="20"/>
          <w:szCs w:val="20"/>
        </w:rPr>
      </w:pPr>
    </w:p>
    <w:p w:rsidR="002D0118" w:rsidRDefault="002D0118" w:rsidP="002D0118">
      <w:pPr>
        <w:shd w:val="clear" w:color="auto" w:fill="FFFFFF"/>
        <w:bidi w:val="0"/>
        <w:spacing w:after="0" w:line="240" w:lineRule="auto"/>
        <w:rPr>
          <w:rFonts w:ascii="Arial" w:eastAsia="Times New Roman" w:hAnsi="Arial" w:cs="Arial"/>
          <w:color w:val="111111"/>
          <w:sz w:val="20"/>
          <w:szCs w:val="20"/>
        </w:rPr>
      </w:pPr>
    </w:p>
    <w:p w:rsidR="002D0118" w:rsidRPr="003E770D" w:rsidRDefault="002D0118" w:rsidP="002D0118">
      <w:pPr>
        <w:shd w:val="clear" w:color="auto" w:fill="FFFFFF"/>
        <w:bidi w:val="0"/>
        <w:spacing w:after="100" w:afterAutospacing="1" w:line="240" w:lineRule="auto"/>
        <w:outlineLvl w:val="0"/>
        <w:rPr>
          <w:rFonts w:ascii="Arial" w:eastAsia="Times New Roman" w:hAnsi="Arial" w:cs="Arial"/>
          <w:b/>
          <w:bCs/>
          <w:color w:val="333333"/>
          <w:shd w:val="clear" w:color="auto" w:fill="FFFFFF"/>
        </w:rPr>
      </w:pPr>
      <w:r w:rsidRPr="003E770D">
        <w:rPr>
          <w:rFonts w:ascii="Arial" w:eastAsia="Times New Roman" w:hAnsi="Arial" w:cs="Arial"/>
          <w:b/>
          <w:bCs/>
          <w:color w:val="333333"/>
          <w:shd w:val="clear" w:color="auto" w:fill="FFFFFF"/>
        </w:rPr>
        <w:t>Public Budgeting Systems 9th Edition</w:t>
      </w:r>
    </w:p>
    <w:p w:rsidR="002D0118" w:rsidRPr="003E770D" w:rsidRDefault="002D0118" w:rsidP="002D0118">
      <w:pPr>
        <w:shd w:val="clear" w:color="auto" w:fill="FFFFFF"/>
        <w:bidi w:val="0"/>
        <w:spacing w:after="0" w:line="240" w:lineRule="auto"/>
        <w:rPr>
          <w:rFonts w:ascii="Arial" w:eastAsia="Times New Roman" w:hAnsi="Arial" w:cs="Arial"/>
          <w:color w:val="111111"/>
          <w:sz w:val="20"/>
          <w:szCs w:val="20"/>
        </w:rPr>
      </w:pPr>
      <w:r w:rsidRPr="003E770D">
        <w:rPr>
          <w:rFonts w:ascii="Arial" w:eastAsia="Times New Roman" w:hAnsi="Arial" w:cs="Arial"/>
          <w:color w:val="111111"/>
          <w:sz w:val="20"/>
          <w:szCs w:val="20"/>
        </w:rPr>
        <w:t>by </w:t>
      </w:r>
      <w:hyperlink r:id="rId15" w:history="1">
        <w:r w:rsidRPr="003E770D">
          <w:rPr>
            <w:rFonts w:ascii="Arial" w:eastAsia="Times New Roman" w:hAnsi="Arial" w:cs="Arial"/>
            <w:color w:val="111111"/>
            <w:sz w:val="20"/>
            <w:szCs w:val="20"/>
          </w:rPr>
          <w:t>Robert D. Lee Jr.</w:t>
        </w:r>
      </w:hyperlink>
      <w:r w:rsidRPr="003E770D">
        <w:rPr>
          <w:rFonts w:ascii="Arial" w:eastAsia="Times New Roman" w:hAnsi="Arial" w:cs="Arial"/>
          <w:color w:val="111111"/>
          <w:sz w:val="20"/>
          <w:szCs w:val="20"/>
        </w:rPr>
        <w:t> (Author), </w:t>
      </w:r>
      <w:hyperlink r:id="rId16" w:history="1">
        <w:r w:rsidRPr="003E770D">
          <w:rPr>
            <w:rFonts w:ascii="Arial" w:eastAsia="Times New Roman" w:hAnsi="Arial" w:cs="Arial"/>
            <w:color w:val="111111"/>
            <w:sz w:val="20"/>
            <w:szCs w:val="20"/>
          </w:rPr>
          <w:t>Ronald W. Johnson</w:t>
        </w:r>
      </w:hyperlink>
      <w:r w:rsidRPr="003E770D">
        <w:rPr>
          <w:rFonts w:ascii="Arial" w:eastAsia="Times New Roman" w:hAnsi="Arial" w:cs="Arial"/>
          <w:color w:val="111111"/>
          <w:sz w:val="20"/>
          <w:szCs w:val="20"/>
        </w:rPr>
        <w:t> (Author), </w:t>
      </w:r>
      <w:hyperlink r:id="rId17" w:history="1">
        <w:r w:rsidRPr="003E770D">
          <w:rPr>
            <w:rFonts w:ascii="Arial" w:eastAsia="Times New Roman" w:hAnsi="Arial" w:cs="Arial"/>
            <w:color w:val="111111"/>
            <w:sz w:val="20"/>
            <w:szCs w:val="20"/>
          </w:rPr>
          <w:t>Philip G. Joyce</w:t>
        </w:r>
      </w:hyperlink>
      <w:r w:rsidRPr="003E770D">
        <w:rPr>
          <w:rFonts w:ascii="Arial" w:eastAsia="Times New Roman" w:hAnsi="Arial" w:cs="Arial"/>
          <w:color w:val="111111"/>
          <w:sz w:val="20"/>
          <w:szCs w:val="20"/>
        </w:rPr>
        <w:t> (Author)</w:t>
      </w:r>
    </w:p>
    <w:p w:rsidR="002D0118" w:rsidRPr="00C406BD" w:rsidRDefault="002D0118" w:rsidP="002D0118">
      <w:pPr>
        <w:shd w:val="clear" w:color="auto" w:fill="FFFFFF"/>
        <w:bidi w:val="0"/>
        <w:spacing w:after="0" w:line="240" w:lineRule="auto"/>
        <w:rPr>
          <w:rFonts w:ascii="Arial" w:eastAsia="Times New Roman" w:hAnsi="Arial" w:cs="Arial"/>
          <w:color w:val="111111"/>
          <w:sz w:val="20"/>
          <w:szCs w:val="20"/>
        </w:rPr>
      </w:pPr>
    </w:p>
    <w:p w:rsidR="002D0118" w:rsidRDefault="00B8671D" w:rsidP="002D0118">
      <w:pPr>
        <w:shd w:val="clear" w:color="auto" w:fill="FFFFFF"/>
        <w:bidi w:val="0"/>
        <w:spacing w:after="100" w:afterAutospacing="1" w:line="240" w:lineRule="auto"/>
        <w:outlineLvl w:val="0"/>
        <w:rPr>
          <w:rFonts w:ascii="Arial" w:eastAsia="Times New Roman" w:hAnsi="Arial" w:cs="Arial"/>
          <w:b/>
          <w:bCs/>
          <w:color w:val="333333"/>
          <w:shd w:val="clear" w:color="auto" w:fill="FFFFFF"/>
        </w:rPr>
      </w:pPr>
      <w:hyperlink r:id="rId18" w:history="1">
        <w:r w:rsidR="002D0118" w:rsidRPr="005D197E">
          <w:rPr>
            <w:rStyle w:val="Hyperlink"/>
            <w:rFonts w:ascii="Arial" w:eastAsia="Times New Roman" w:hAnsi="Arial" w:cs="Arial"/>
            <w:b/>
            <w:bCs/>
            <w:shd w:val="clear" w:color="auto" w:fill="FFFFFF"/>
          </w:rPr>
          <w:t>https://www.amazon.com/Public-Budgeting-Systems-Robert-Lee/dp/1449627900/ref=sr_1_1?s=books&amp;ie=UTF8&amp;qid=1488224523&amp;sr=1-1&amp;keywords=planning++budgeting+system</w:t>
        </w:r>
      </w:hyperlink>
    </w:p>
    <w:p w:rsidR="002D0118" w:rsidRDefault="002D0118" w:rsidP="002D0118">
      <w:pPr>
        <w:shd w:val="clear" w:color="auto" w:fill="FFFFFF"/>
        <w:bidi w:val="0"/>
        <w:spacing w:after="100" w:afterAutospacing="1" w:line="240" w:lineRule="auto"/>
        <w:outlineLvl w:val="0"/>
        <w:rPr>
          <w:rFonts w:ascii="Arial" w:eastAsia="Times New Roman" w:hAnsi="Arial" w:cs="Arial"/>
          <w:b/>
          <w:bCs/>
          <w:color w:val="333333"/>
          <w:shd w:val="clear" w:color="auto" w:fill="FFFFFF"/>
        </w:rPr>
      </w:pPr>
      <w:r>
        <w:rPr>
          <w:rFonts w:ascii="Arial" w:hAnsi="Arial" w:cs="Arial"/>
          <w:color w:val="333333"/>
          <w:sz w:val="21"/>
          <w:szCs w:val="21"/>
          <w:shd w:val="clear" w:color="auto" w:fill="FFFFFF"/>
        </w:rPr>
        <w:t xml:space="preserve">Now in its Ninth Edition, Public Budgeting Systems is a complete and balanced reference that surveys the current state of budgeting throughout all levels of the United States government. The text emphasizes methods by which financial decisions </w:t>
      </w:r>
      <w:proofErr w:type="gramStart"/>
      <w:r>
        <w:rPr>
          <w:rFonts w:ascii="Arial" w:hAnsi="Arial" w:cs="Arial"/>
          <w:color w:val="333333"/>
          <w:sz w:val="21"/>
          <w:szCs w:val="21"/>
          <w:shd w:val="clear" w:color="auto" w:fill="FFFFFF"/>
        </w:rPr>
        <w:t>are reached</w:t>
      </w:r>
      <w:proofErr w:type="gramEnd"/>
      <w:r>
        <w:rPr>
          <w:rFonts w:ascii="Arial" w:hAnsi="Arial" w:cs="Arial"/>
          <w:color w:val="333333"/>
          <w:sz w:val="21"/>
          <w:szCs w:val="21"/>
          <w:shd w:val="clear" w:color="auto" w:fill="FFFFFF"/>
        </w:rPr>
        <w:t xml:space="preserve"> within a system as well as ways in which different types of information are used in budgetary decision-making. It also stresses the use of program information, since, for decades, budget reforms have sought to introduce greater program considerations into financial decisions. The Ninth Edition has been updated to give particular attention to several recent developments in public budgeting and finance </w:t>
      </w:r>
      <w:proofErr w:type="gramStart"/>
      <w:r>
        <w:rPr>
          <w:rFonts w:ascii="Arial" w:hAnsi="Arial" w:cs="Arial"/>
          <w:color w:val="333333"/>
          <w:sz w:val="21"/>
          <w:szCs w:val="21"/>
          <w:shd w:val="clear" w:color="auto" w:fill="FFFFFF"/>
        </w:rPr>
        <w:t>including:</w:t>
      </w:r>
      <w:proofErr w:type="gramEnd"/>
      <w:r>
        <w:rPr>
          <w:rFonts w:ascii="Arial" w:hAnsi="Arial" w:cs="Arial"/>
          <w:color w:val="333333"/>
          <w:sz w:val="21"/>
          <w:szCs w:val="21"/>
          <w:shd w:val="clear" w:color="auto" w:fill="FFFFFF"/>
        </w:rPr>
        <w:t xml:space="preserve"> • Steps that have been taken by governments to battle the effects of the “Great Recession” and to enhance economic recovery. In the US, this includes the actions of the Federal Reserve as well as legislative efforts, such as the American Recovery and Reinvestment Act. • Significant increase in use of fiscal policy tools to stimulate economic recovery, in contrast to most recent previous </w:t>
      </w:r>
      <w:proofErr w:type="gramStart"/>
      <w:r>
        <w:rPr>
          <w:rFonts w:ascii="Arial" w:hAnsi="Arial" w:cs="Arial"/>
          <w:color w:val="333333"/>
          <w:sz w:val="21"/>
          <w:szCs w:val="21"/>
          <w:shd w:val="clear" w:color="auto" w:fill="FFFFFF"/>
        </w:rPr>
        <w:t>20 year</w:t>
      </w:r>
      <w:proofErr w:type="gramEnd"/>
      <w:r>
        <w:rPr>
          <w:rFonts w:ascii="Arial" w:hAnsi="Arial" w:cs="Arial"/>
          <w:color w:val="333333"/>
          <w:sz w:val="21"/>
          <w:szCs w:val="21"/>
          <w:shd w:val="clear" w:color="auto" w:fill="FFFFFF"/>
        </w:rPr>
        <w:t xml:space="preserve"> period. • The federal government’s direct role in the operations of the private sector </w:t>
      </w:r>
      <w:proofErr w:type="gramStart"/>
      <w:r>
        <w:rPr>
          <w:rFonts w:ascii="Arial" w:hAnsi="Arial" w:cs="Arial"/>
          <w:color w:val="333333"/>
          <w:sz w:val="21"/>
          <w:szCs w:val="21"/>
          <w:shd w:val="clear" w:color="auto" w:fill="FFFFFF"/>
        </w:rPr>
        <w:t>will be explored</w:t>
      </w:r>
      <w:proofErr w:type="gramEnd"/>
      <w:r>
        <w:rPr>
          <w:rFonts w:ascii="Arial" w:hAnsi="Arial" w:cs="Arial"/>
          <w:color w:val="333333"/>
          <w:sz w:val="21"/>
          <w:szCs w:val="21"/>
          <w:shd w:val="clear" w:color="auto" w:fill="FFFFFF"/>
        </w:rPr>
        <w:t xml:space="preserve">. The government has become a major stockholder and therefore has a financial stake in seeing that corporations succeed. • Unprecedented federal deficits, as well as extreme budgetary challenges at the state and local level, including a discussion of causes and possible solutions. • Other changes during the Obama presidency, including the passage of comprehensive health care reform and changes in the management agenda. • Continued developments in financial and debt management, including additional GASB requirements and the effects of the recent </w:t>
      </w:r>
      <w:r>
        <w:rPr>
          <w:rFonts w:ascii="Arial" w:hAnsi="Arial" w:cs="Arial"/>
          <w:color w:val="333333"/>
          <w:sz w:val="21"/>
          <w:szCs w:val="21"/>
          <w:shd w:val="clear" w:color="auto" w:fill="FFFFFF"/>
        </w:rPr>
        <w:lastRenderedPageBreak/>
        <w:t>economic contraction on the borrowing prospects for state and local governments. • Additional recognition of</w:t>
      </w:r>
      <w:r>
        <w:rPr>
          <w:rStyle w:val="apple-converted-space"/>
          <w:rFonts w:ascii="Arial" w:hAnsi="Arial" w:cs="Arial"/>
          <w:color w:val="333333"/>
          <w:sz w:val="21"/>
          <w:szCs w:val="21"/>
          <w:shd w:val="clear" w:color="auto" w:fill="FFFFFF"/>
        </w:rPr>
        <w:t> </w:t>
      </w:r>
    </w:p>
    <w:p w:rsidR="002D0118" w:rsidRPr="003E770D" w:rsidRDefault="002D0118" w:rsidP="002D0118">
      <w:pPr>
        <w:shd w:val="clear" w:color="auto" w:fill="FFFFFF"/>
        <w:bidi w:val="0"/>
        <w:spacing w:after="100" w:afterAutospacing="1" w:line="240" w:lineRule="auto"/>
        <w:outlineLvl w:val="0"/>
        <w:rPr>
          <w:rFonts w:ascii="Arial" w:eastAsia="Times New Roman" w:hAnsi="Arial" w:cs="Arial"/>
          <w:b/>
          <w:bCs/>
          <w:color w:val="333333"/>
          <w:shd w:val="clear" w:color="auto" w:fill="FFFFFF"/>
          <w:rtl/>
        </w:rPr>
      </w:pPr>
    </w:p>
    <w:p w:rsidR="002D0118" w:rsidRDefault="002D0118" w:rsidP="002D0118">
      <w:pPr>
        <w:shd w:val="clear" w:color="auto" w:fill="FFFFFF"/>
        <w:bidi w:val="0"/>
        <w:spacing w:after="100" w:afterAutospacing="1" w:line="240" w:lineRule="auto"/>
        <w:outlineLvl w:val="0"/>
        <w:rPr>
          <w:rFonts w:ascii="Arial" w:eastAsia="Times New Roman" w:hAnsi="Arial" w:cs="Arial"/>
          <w:b/>
          <w:bCs/>
          <w:color w:val="333333"/>
          <w:shd w:val="clear" w:color="auto" w:fill="FFFFFF"/>
          <w:rtl/>
        </w:rPr>
      </w:pPr>
    </w:p>
    <w:p w:rsidR="002D0118" w:rsidRDefault="002D0118" w:rsidP="002D0118">
      <w:pPr>
        <w:shd w:val="clear" w:color="auto" w:fill="FFFFFF"/>
        <w:bidi w:val="0"/>
        <w:spacing w:after="100" w:afterAutospacing="1" w:line="240" w:lineRule="auto"/>
        <w:outlineLvl w:val="0"/>
        <w:rPr>
          <w:rFonts w:ascii="Arial" w:eastAsia="Times New Roman" w:hAnsi="Arial" w:cs="Arial"/>
          <w:b/>
          <w:bCs/>
          <w:color w:val="333333"/>
          <w:shd w:val="clear" w:color="auto" w:fill="FFFFFF"/>
          <w:rtl/>
        </w:rPr>
      </w:pPr>
    </w:p>
    <w:p w:rsidR="002D0118" w:rsidRDefault="002D0118" w:rsidP="002D0118">
      <w:pPr>
        <w:shd w:val="clear" w:color="auto" w:fill="FFFFFF"/>
        <w:bidi w:val="0"/>
        <w:spacing w:after="100" w:afterAutospacing="1" w:line="240" w:lineRule="auto"/>
        <w:outlineLvl w:val="0"/>
        <w:rPr>
          <w:rFonts w:ascii="Arial" w:eastAsia="Times New Roman" w:hAnsi="Arial" w:cs="Arial"/>
          <w:b/>
          <w:bCs/>
          <w:color w:val="333333"/>
          <w:shd w:val="clear" w:color="auto" w:fill="FFFFFF"/>
          <w:rtl/>
        </w:rPr>
      </w:pPr>
    </w:p>
    <w:p w:rsidR="002D0118" w:rsidRDefault="002D0118" w:rsidP="002D0118">
      <w:pPr>
        <w:shd w:val="clear" w:color="auto" w:fill="FFFFFF"/>
        <w:bidi w:val="0"/>
        <w:spacing w:after="100" w:afterAutospacing="1" w:line="240" w:lineRule="auto"/>
        <w:outlineLvl w:val="0"/>
        <w:rPr>
          <w:rFonts w:ascii="Arial" w:eastAsia="Times New Roman" w:hAnsi="Arial" w:cs="Arial"/>
          <w:b/>
          <w:bCs/>
          <w:color w:val="333333"/>
          <w:shd w:val="clear" w:color="auto" w:fill="FFFFFF"/>
          <w:rtl/>
        </w:rPr>
      </w:pPr>
    </w:p>
    <w:p w:rsidR="002D0118" w:rsidRDefault="002D0118" w:rsidP="002D0118">
      <w:pPr>
        <w:shd w:val="clear" w:color="auto" w:fill="FFFFFF"/>
        <w:bidi w:val="0"/>
        <w:spacing w:after="100" w:afterAutospacing="1" w:line="240" w:lineRule="auto"/>
        <w:outlineLvl w:val="0"/>
        <w:rPr>
          <w:rFonts w:ascii="Arial" w:eastAsia="Times New Roman" w:hAnsi="Arial" w:cs="Arial"/>
          <w:b/>
          <w:bCs/>
          <w:color w:val="333333"/>
          <w:shd w:val="clear" w:color="auto" w:fill="FFFFFF"/>
          <w:rtl/>
        </w:rPr>
      </w:pPr>
    </w:p>
    <w:p w:rsidR="002D0118" w:rsidRDefault="002D0118" w:rsidP="002D0118">
      <w:pPr>
        <w:shd w:val="clear" w:color="auto" w:fill="FFFFFF"/>
        <w:bidi w:val="0"/>
        <w:spacing w:after="100" w:afterAutospacing="1" w:line="240" w:lineRule="auto"/>
        <w:outlineLvl w:val="0"/>
        <w:rPr>
          <w:rFonts w:ascii="Arial" w:eastAsia="Times New Roman" w:hAnsi="Arial" w:cs="Arial"/>
          <w:b/>
          <w:bCs/>
          <w:color w:val="333333"/>
          <w:shd w:val="clear" w:color="auto" w:fill="FFFFFF"/>
          <w:rtl/>
        </w:rPr>
      </w:pPr>
    </w:p>
    <w:p w:rsidR="002D0118" w:rsidRDefault="002D0118" w:rsidP="002D0118">
      <w:pPr>
        <w:shd w:val="clear" w:color="auto" w:fill="FFFFFF"/>
        <w:bidi w:val="0"/>
        <w:spacing w:after="100" w:afterAutospacing="1" w:line="240" w:lineRule="auto"/>
        <w:outlineLvl w:val="0"/>
        <w:rPr>
          <w:rFonts w:ascii="Arial" w:eastAsia="Times New Roman" w:hAnsi="Arial" w:cs="Arial"/>
          <w:b/>
          <w:bCs/>
          <w:color w:val="333333"/>
          <w:shd w:val="clear" w:color="auto" w:fill="FFFFFF"/>
          <w:rtl/>
        </w:rPr>
      </w:pPr>
    </w:p>
    <w:p w:rsidR="002D0118" w:rsidRDefault="002D0118" w:rsidP="002D0118">
      <w:pPr>
        <w:shd w:val="clear" w:color="auto" w:fill="FFFFFF"/>
        <w:bidi w:val="0"/>
        <w:spacing w:after="100" w:afterAutospacing="1" w:line="240" w:lineRule="auto"/>
        <w:outlineLvl w:val="0"/>
        <w:rPr>
          <w:rFonts w:ascii="Arial" w:eastAsia="Times New Roman" w:hAnsi="Arial" w:cs="Arial"/>
          <w:b/>
          <w:bCs/>
          <w:color w:val="333333"/>
          <w:shd w:val="clear" w:color="auto" w:fill="FFFFFF"/>
          <w:rtl/>
        </w:rPr>
      </w:pPr>
    </w:p>
    <w:p w:rsidR="00C30460" w:rsidRDefault="00C30460"/>
    <w:sectPr w:rsidR="00C30460" w:rsidSect="0071193A">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933EAB"/>
    <w:multiLevelType w:val="hybridMultilevel"/>
    <w:tmpl w:val="747E902E"/>
    <w:lvl w:ilvl="0" w:tplc="04090001">
      <w:start w:val="1"/>
      <w:numFmt w:val="bullet"/>
      <w:lvlText w:val=""/>
      <w:lvlJc w:val="left"/>
      <w:pPr>
        <w:ind w:left="444" w:hanging="360"/>
      </w:pPr>
      <w:rPr>
        <w:rFonts w:ascii="Symbol" w:hAnsi="Symbol" w:hint="default"/>
        <w:b/>
      </w:rPr>
    </w:lvl>
    <w:lvl w:ilvl="1" w:tplc="04090019" w:tentative="1">
      <w:start w:val="1"/>
      <w:numFmt w:val="lowerLetter"/>
      <w:lvlText w:val="%2."/>
      <w:lvlJc w:val="left"/>
      <w:pPr>
        <w:ind w:left="1164" w:hanging="360"/>
      </w:pPr>
    </w:lvl>
    <w:lvl w:ilvl="2" w:tplc="0409001B" w:tentative="1">
      <w:start w:val="1"/>
      <w:numFmt w:val="lowerRoman"/>
      <w:lvlText w:val="%3."/>
      <w:lvlJc w:val="right"/>
      <w:pPr>
        <w:ind w:left="1884" w:hanging="180"/>
      </w:pPr>
    </w:lvl>
    <w:lvl w:ilvl="3" w:tplc="0409000F" w:tentative="1">
      <w:start w:val="1"/>
      <w:numFmt w:val="decimal"/>
      <w:lvlText w:val="%4."/>
      <w:lvlJc w:val="left"/>
      <w:pPr>
        <w:ind w:left="2604" w:hanging="360"/>
      </w:pPr>
    </w:lvl>
    <w:lvl w:ilvl="4" w:tplc="04090019" w:tentative="1">
      <w:start w:val="1"/>
      <w:numFmt w:val="lowerLetter"/>
      <w:lvlText w:val="%5."/>
      <w:lvlJc w:val="left"/>
      <w:pPr>
        <w:ind w:left="3324" w:hanging="360"/>
      </w:pPr>
    </w:lvl>
    <w:lvl w:ilvl="5" w:tplc="0409001B" w:tentative="1">
      <w:start w:val="1"/>
      <w:numFmt w:val="lowerRoman"/>
      <w:lvlText w:val="%6."/>
      <w:lvlJc w:val="right"/>
      <w:pPr>
        <w:ind w:left="4044" w:hanging="180"/>
      </w:pPr>
    </w:lvl>
    <w:lvl w:ilvl="6" w:tplc="0409000F" w:tentative="1">
      <w:start w:val="1"/>
      <w:numFmt w:val="decimal"/>
      <w:lvlText w:val="%7."/>
      <w:lvlJc w:val="left"/>
      <w:pPr>
        <w:ind w:left="4764" w:hanging="360"/>
      </w:pPr>
    </w:lvl>
    <w:lvl w:ilvl="7" w:tplc="04090019" w:tentative="1">
      <w:start w:val="1"/>
      <w:numFmt w:val="lowerLetter"/>
      <w:lvlText w:val="%8."/>
      <w:lvlJc w:val="left"/>
      <w:pPr>
        <w:ind w:left="5484" w:hanging="360"/>
      </w:pPr>
    </w:lvl>
    <w:lvl w:ilvl="8" w:tplc="0409001B" w:tentative="1">
      <w:start w:val="1"/>
      <w:numFmt w:val="lowerRoman"/>
      <w:lvlText w:val="%9."/>
      <w:lvlJc w:val="right"/>
      <w:pPr>
        <w:ind w:left="6204" w:hanging="180"/>
      </w:pPr>
    </w:lvl>
  </w:abstractNum>
  <w:abstractNum w:abstractNumId="1" w15:restartNumberingAfterBreak="0">
    <w:nsid w:val="32036260"/>
    <w:multiLevelType w:val="hybridMultilevel"/>
    <w:tmpl w:val="AD30B9E4"/>
    <w:lvl w:ilvl="0" w:tplc="0409000F">
      <w:start w:val="1"/>
      <w:numFmt w:val="decimal"/>
      <w:lvlText w:val="%1."/>
      <w:lvlJc w:val="left"/>
      <w:pPr>
        <w:ind w:left="804" w:hanging="360"/>
      </w:pPr>
    </w:lvl>
    <w:lvl w:ilvl="1" w:tplc="04090019" w:tentative="1">
      <w:start w:val="1"/>
      <w:numFmt w:val="lowerLetter"/>
      <w:lvlText w:val="%2."/>
      <w:lvlJc w:val="left"/>
      <w:pPr>
        <w:ind w:left="1524" w:hanging="360"/>
      </w:pPr>
    </w:lvl>
    <w:lvl w:ilvl="2" w:tplc="0409001B" w:tentative="1">
      <w:start w:val="1"/>
      <w:numFmt w:val="lowerRoman"/>
      <w:lvlText w:val="%3."/>
      <w:lvlJc w:val="right"/>
      <w:pPr>
        <w:ind w:left="2244" w:hanging="180"/>
      </w:pPr>
    </w:lvl>
    <w:lvl w:ilvl="3" w:tplc="0409000F" w:tentative="1">
      <w:start w:val="1"/>
      <w:numFmt w:val="decimal"/>
      <w:lvlText w:val="%4."/>
      <w:lvlJc w:val="left"/>
      <w:pPr>
        <w:ind w:left="2964" w:hanging="360"/>
      </w:pPr>
    </w:lvl>
    <w:lvl w:ilvl="4" w:tplc="04090019" w:tentative="1">
      <w:start w:val="1"/>
      <w:numFmt w:val="lowerLetter"/>
      <w:lvlText w:val="%5."/>
      <w:lvlJc w:val="left"/>
      <w:pPr>
        <w:ind w:left="3684" w:hanging="360"/>
      </w:pPr>
    </w:lvl>
    <w:lvl w:ilvl="5" w:tplc="0409001B" w:tentative="1">
      <w:start w:val="1"/>
      <w:numFmt w:val="lowerRoman"/>
      <w:lvlText w:val="%6."/>
      <w:lvlJc w:val="right"/>
      <w:pPr>
        <w:ind w:left="4404" w:hanging="180"/>
      </w:pPr>
    </w:lvl>
    <w:lvl w:ilvl="6" w:tplc="0409000F" w:tentative="1">
      <w:start w:val="1"/>
      <w:numFmt w:val="decimal"/>
      <w:lvlText w:val="%7."/>
      <w:lvlJc w:val="left"/>
      <w:pPr>
        <w:ind w:left="5124" w:hanging="360"/>
      </w:pPr>
    </w:lvl>
    <w:lvl w:ilvl="7" w:tplc="04090019" w:tentative="1">
      <w:start w:val="1"/>
      <w:numFmt w:val="lowerLetter"/>
      <w:lvlText w:val="%8."/>
      <w:lvlJc w:val="left"/>
      <w:pPr>
        <w:ind w:left="5844" w:hanging="360"/>
      </w:pPr>
    </w:lvl>
    <w:lvl w:ilvl="8" w:tplc="0409001B" w:tentative="1">
      <w:start w:val="1"/>
      <w:numFmt w:val="lowerRoman"/>
      <w:lvlText w:val="%9."/>
      <w:lvlJc w:val="right"/>
      <w:pPr>
        <w:ind w:left="6564" w:hanging="180"/>
      </w:pPr>
    </w:lvl>
  </w:abstractNum>
  <w:abstractNum w:abstractNumId="2" w15:restartNumberingAfterBreak="0">
    <w:nsid w:val="33591B66"/>
    <w:multiLevelType w:val="hybridMultilevel"/>
    <w:tmpl w:val="4A086770"/>
    <w:lvl w:ilvl="0" w:tplc="D3E2254C">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B66EBC"/>
    <w:multiLevelType w:val="multilevel"/>
    <w:tmpl w:val="E7FEB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5E23406"/>
    <w:multiLevelType w:val="hybridMultilevel"/>
    <w:tmpl w:val="3E24553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118"/>
    <w:rsid w:val="002D0118"/>
    <w:rsid w:val="008F1941"/>
    <w:rsid w:val="00B8671D"/>
    <w:rsid w:val="00C0583C"/>
    <w:rsid w:val="00C3046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A12DC6-F781-4568-9A5D-2D82FB56A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bidi/>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0118"/>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D0118"/>
    <w:pPr>
      <w:ind w:left="720"/>
      <w:contextualSpacing/>
    </w:pPr>
  </w:style>
  <w:style w:type="character" w:customStyle="1" w:styleId="apple-converted-space">
    <w:name w:val="apple-converted-space"/>
    <w:basedOn w:val="a0"/>
    <w:rsid w:val="002D0118"/>
  </w:style>
  <w:style w:type="character" w:styleId="Hyperlink">
    <w:name w:val="Hyperlink"/>
    <w:basedOn w:val="a0"/>
    <w:uiPriority w:val="99"/>
    <w:unhideWhenUsed/>
    <w:rsid w:val="002D011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azon.com/s/ref=dp_byline_sr_book_3?ie=UTF8&amp;text=Ralph+S.+Polimeni&amp;search-alias=books&amp;field-author=Ralph+S.+Polimeni&amp;sort=relevancerank" TargetMode="External"/><Relationship Id="rId13" Type="http://schemas.openxmlformats.org/officeDocument/2006/relationships/hyperlink" Target="https://www.amazon.com/Jason-Karaian/e/B00P25HDN0/ref=dp_byline_cont_book_2" TargetMode="External"/><Relationship Id="rId18" Type="http://schemas.openxmlformats.org/officeDocument/2006/relationships/hyperlink" Target="https://www.amazon.com/Public-Budgeting-Systems-Robert-Lee/dp/1449627900/ref=sr_1_1?s=books&amp;ie=UTF8&amp;qid=1488224523&amp;sr=1-1&amp;keywords=planning++budgeting+system" TargetMode="External"/><Relationship Id="rId3" Type="http://schemas.openxmlformats.org/officeDocument/2006/relationships/settings" Target="settings.xml"/><Relationship Id="rId7" Type="http://schemas.openxmlformats.org/officeDocument/2006/relationships/hyperlink" Target="https://www.amazon.com/Pamela-Peterson-Drake/e/B001HMMKFS/ref=dp_byline_cont_book_2" TargetMode="External"/><Relationship Id="rId12" Type="http://schemas.openxmlformats.org/officeDocument/2006/relationships/hyperlink" Target="https://www.amazon.com/s/ref=dp_byline_sr_book_1?ie=UTF8&amp;text=The+Economist&amp;search-alias=books&amp;field-author=The+Economist&amp;sort=relevancerank" TargetMode="External"/><Relationship Id="rId17" Type="http://schemas.openxmlformats.org/officeDocument/2006/relationships/hyperlink" Target="https://www.amazon.com/s/ref=dp_byline_sr_book_3?ie=UTF8&amp;text=Philip+G.+Joyce&amp;search-alias=books&amp;field-author=Philip+G.+Joyce&amp;sort=relevancerank" TargetMode="External"/><Relationship Id="rId2" Type="http://schemas.openxmlformats.org/officeDocument/2006/relationships/styles" Target="styles.xml"/><Relationship Id="rId16" Type="http://schemas.openxmlformats.org/officeDocument/2006/relationships/hyperlink" Target="https://www.amazon.com/s/ref=dp_byline_sr_book_2?ie=UTF8&amp;text=Ronald+W.+Johnson&amp;search-alias=books&amp;field-author=Ronald+W.+Johnson&amp;sort=relevancerank"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amazon.com/Frank-J.-Fabozzi/e/B000APU14K/ref=dp_byline_cont_book_1" TargetMode="External"/><Relationship Id="rId11" Type="http://schemas.openxmlformats.org/officeDocument/2006/relationships/hyperlink" Target="https://www.amazon.com/CFO-Guidebook-Steven-M-Bragg/dp/1938910397/ref=pd_bxgy_14_img_2?_encoding=UTF8&amp;psc=1&amp;refRID=BKXFS3C6878XXDR80DXB" TargetMode="External"/><Relationship Id="rId5" Type="http://schemas.openxmlformats.org/officeDocument/2006/relationships/hyperlink" Target="http://lemida.biu.ac.il/" TargetMode="External"/><Relationship Id="rId15" Type="http://schemas.openxmlformats.org/officeDocument/2006/relationships/hyperlink" Target="https://www.amazon.com/s/ref=dp_byline_sr_book_1?ie=UTF8&amp;text=Robert+D.+Lee+Jr.&amp;search-alias=books&amp;field-author=Robert+D.+Lee+Jr.&amp;sort=relevancerank" TargetMode="External"/><Relationship Id="rId10" Type="http://schemas.openxmlformats.org/officeDocument/2006/relationships/hyperlink" Target="https://www.amazon.com/Steven-M.-Bragg/e/B001HCYNRQ/ref=dp_byline_cont_book_1"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amazon.com/Complete-CFO-Handbook-Accounting-Accountability/dp/0470099267/ref=sr_1_20?s=books&amp;ie=UTF8&amp;qid=1488223931&amp;sr=1-20&amp;keywords=cfo" TargetMode="External"/><Relationship Id="rId14" Type="http://schemas.openxmlformats.org/officeDocument/2006/relationships/hyperlink" Target="https://www.amazon.com/Chief-Financial-Officer-Influence-Economist/dp/1610393856/ref=pd_sim_14_5?_encoding=UTF8&amp;psc=1&amp;refRID=BKXFS3C6878XXDR80DXB"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1463</Words>
  <Characters>7318</Characters>
  <Application>Microsoft Office Word</Application>
  <DocSecurity>0</DocSecurity>
  <Lines>60</Lines>
  <Paragraphs>17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8764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liat krulitzky</dc:creator>
  <cp:keywords/>
  <dc:description/>
  <cp:lastModifiedBy>liat krulitzky</cp:lastModifiedBy>
  <cp:revision>3</cp:revision>
  <dcterms:created xsi:type="dcterms:W3CDTF">2017-03-01T08:18:00Z</dcterms:created>
  <dcterms:modified xsi:type="dcterms:W3CDTF">2017-06-30T05:36:00Z</dcterms:modified>
</cp:coreProperties>
</file>