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52" w:rsidRDefault="00DD686B" w:rsidP="00645BC5">
      <w:pPr>
        <w:spacing w:line="360" w:lineRule="auto"/>
        <w:rPr>
          <w:rFonts w:ascii="Arial" w:hAnsi="Arial" w:cs="Tahoma"/>
          <w:bCs/>
          <w:rtl/>
        </w:rPr>
      </w:pPr>
      <w:bookmarkStart w:id="0" w:name="_GoBack"/>
      <w:bookmarkEnd w:id="0"/>
      <w:r>
        <w:rPr>
          <w:rFonts w:ascii="Arial" w:hAnsi="Arial" w:cs="Tahoma"/>
          <w:bCs/>
          <w:sz w:val="36"/>
          <w:szCs w:val="36"/>
          <w:rtl/>
        </w:rPr>
        <w:t xml:space="preserve">  </w:t>
      </w:r>
      <w:r w:rsidR="009C7FC9" w:rsidRPr="00645BC5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1226820" cy="74676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</w:t>
      </w:r>
      <w:r>
        <w:rPr>
          <w:rFonts w:ascii="Arial" w:hAnsi="Arial" w:cs="Tahoma"/>
          <w:bCs/>
          <w:rtl/>
        </w:rPr>
        <w:t xml:space="preserve">                                   </w:t>
      </w:r>
    </w:p>
    <w:p w:rsidR="00DD686B" w:rsidRDefault="00DD686B" w:rsidP="0006154E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שם ומספר הקורס</w:t>
      </w:r>
      <w:r w:rsidRPr="002E026B">
        <w:rPr>
          <w:rFonts w:ascii="Arial" w:hAnsi="Arial" w:cs="Tahoma"/>
          <w:bCs/>
          <w:sz w:val="36"/>
          <w:szCs w:val="36"/>
          <w:rtl/>
        </w:rPr>
        <w:t xml:space="preserve">: </w:t>
      </w:r>
      <w:r>
        <w:rPr>
          <w:rFonts w:ascii="Arial" w:hAnsi="Arial" w:cs="Tahoma"/>
          <w:bCs/>
          <w:sz w:val="36"/>
          <w:szCs w:val="36"/>
          <w:rtl/>
        </w:rPr>
        <w:t xml:space="preserve"> </w:t>
      </w:r>
      <w:r w:rsidR="006C68B0">
        <w:rPr>
          <w:rFonts w:ascii="Arial" w:hAnsi="Arial" w:cs="Tahoma"/>
          <w:bCs/>
          <w:sz w:val="36"/>
          <w:szCs w:val="36"/>
          <w:rtl/>
        </w:rPr>
        <w:t>כלכלת עסקים</w:t>
      </w:r>
      <w:r w:rsidR="00DA5FEB">
        <w:rPr>
          <w:rFonts w:ascii="Arial" w:hAnsi="Arial" w:cs="Tahoma"/>
          <w:bCs/>
          <w:sz w:val="36"/>
          <w:szCs w:val="36"/>
          <w:rtl/>
        </w:rPr>
        <w:t xml:space="preserve"> </w:t>
      </w:r>
    </w:p>
    <w:p w:rsidR="00CB0752" w:rsidRPr="00CB0752" w:rsidRDefault="00CB0752" w:rsidP="00810824">
      <w:pPr>
        <w:spacing w:line="360" w:lineRule="auto"/>
        <w:jc w:val="center"/>
        <w:rPr>
          <w:rFonts w:ascii="Arial" w:hAnsi="Arial" w:cs="Tahoma"/>
          <w:szCs w:val="20"/>
          <w:rtl/>
        </w:rPr>
      </w:pPr>
    </w:p>
    <w:p w:rsidR="00DD686B" w:rsidRPr="002E026B" w:rsidRDefault="00DD686B" w:rsidP="00D22C05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</w:t>
      </w:r>
      <w:r w:rsidR="00D22C05">
        <w:rPr>
          <w:rFonts w:ascii="Arial" w:hAnsi="Arial" w:cs="Arial"/>
          <w:rtl/>
        </w:rPr>
        <w:t>שיעור</w:t>
      </w:r>
    </w:p>
    <w:p w:rsidR="00DD686B" w:rsidRPr="008E696B" w:rsidRDefault="00DD686B" w:rsidP="00293F28">
      <w:pPr>
        <w:spacing w:line="360" w:lineRule="auto"/>
        <w:rPr>
          <w:rFonts w:ascii="Arial" w:hAnsi="Arial" w:cs="Arial"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 w:rsidR="00D22C05">
        <w:rPr>
          <w:rFonts w:ascii="Arial" w:hAnsi="Arial" w:cs="Arial"/>
          <w:rtl/>
        </w:rPr>
        <w:t>תשע"</w:t>
      </w:r>
      <w:r w:rsidR="00293F28">
        <w:rPr>
          <w:rFonts w:ascii="Arial" w:hAnsi="Arial" w:cs="Arial"/>
          <w:rtl/>
        </w:rPr>
        <w:t>ז</w:t>
      </w:r>
      <w:r>
        <w:rPr>
          <w:rFonts w:ascii="Arial" w:hAnsi="Arial" w:cs="Arial"/>
          <w:rtl/>
        </w:rPr>
        <w:t xml:space="preserve">              </w:t>
      </w:r>
    </w:p>
    <w:p w:rsidR="00DD686B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</w:p>
    <w:p w:rsidR="00DD686B" w:rsidRPr="00421576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</w:p>
    <w:p w:rsidR="000E2F3C" w:rsidRPr="005D1A11" w:rsidRDefault="00DD686B" w:rsidP="005D1A11">
      <w:pPr>
        <w:tabs>
          <w:tab w:val="left" w:pos="284"/>
        </w:tabs>
        <w:jc w:val="both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="00B42DE9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="000E2F3C">
        <w:rPr>
          <w:rFonts w:ascii="Arial" w:hAnsi="Arial" w:cs="Arial"/>
          <w:sz w:val="26"/>
          <w:szCs w:val="26"/>
          <w:rtl/>
        </w:rPr>
        <w:t xml:space="preserve">להקנות לסטודנט ידע בסיסי על האופן בו פועלת המערכת הכלכלית במשקים תחרותיים ולפתח כלי ניתוח באמצעותם יוכל הסטודנט לנתח מצבים שונים. </w:t>
      </w:r>
      <w:r w:rsidR="000E2F3C" w:rsidRPr="003B05EB">
        <w:rPr>
          <w:rFonts w:ascii="Arial" w:hAnsi="Arial" w:cs="Arial"/>
          <w:sz w:val="26"/>
          <w:szCs w:val="26"/>
          <w:rtl/>
        </w:rPr>
        <w:t>נתמקד בהסבר ההתנהגות של הצרכנים. נדון בקבלת החלטות של הצרכן הבודד הר</w:t>
      </w:r>
      <w:r w:rsidR="000E2F3C">
        <w:rPr>
          <w:rFonts w:ascii="Arial" w:hAnsi="Arial" w:cs="Arial"/>
          <w:sz w:val="26"/>
          <w:szCs w:val="26"/>
          <w:rtl/>
        </w:rPr>
        <w:t>ציונאלי -</w:t>
      </w:r>
      <w:r w:rsidR="000E2F3C" w:rsidRPr="003B05EB">
        <w:rPr>
          <w:rFonts w:ascii="Arial" w:hAnsi="Arial" w:cs="Arial"/>
          <w:sz w:val="26"/>
          <w:szCs w:val="26"/>
          <w:rtl/>
        </w:rPr>
        <w:t xml:space="preserve"> בחירת סל המוצרים המיטבי בראייתו, כתלות במערכת העדפותיו ובמרחב אפשרויות הצריכה העומד מולו. </w:t>
      </w:r>
      <w:r w:rsidR="005D1A11">
        <w:rPr>
          <w:rFonts w:ascii="Arial" w:hAnsi="Arial" w:cs="Arial"/>
          <w:sz w:val="26"/>
          <w:szCs w:val="26"/>
          <w:rtl/>
        </w:rPr>
        <w:t>בנוסף נ</w:t>
      </w:r>
      <w:r w:rsidR="005D1A11" w:rsidRPr="005D1A11">
        <w:rPr>
          <w:rFonts w:ascii="Arial" w:hAnsi="Arial" w:cs="Arial"/>
          <w:sz w:val="26"/>
          <w:szCs w:val="26"/>
          <w:rtl/>
        </w:rPr>
        <w:t>למד מספר מודלים התנהגותיים לאופטימיזציה של הפירמה במצבי שוק שונים</w:t>
      </w:r>
    </w:p>
    <w:p w:rsidR="00DD686B" w:rsidRPr="00B42DE9" w:rsidRDefault="00DD686B" w:rsidP="000E2F3C">
      <w:pPr>
        <w:ind w:left="26"/>
        <w:jc w:val="both"/>
        <w:rPr>
          <w:rFonts w:ascii="Arial" w:hAnsi="Arial" w:cs="Arial"/>
          <w:sz w:val="26"/>
          <w:szCs w:val="26"/>
          <w:rtl/>
        </w:rPr>
      </w:pPr>
    </w:p>
    <w:p w:rsidR="00DD686B" w:rsidRDefault="00DD686B" w:rsidP="00DD686B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DD686B" w:rsidRDefault="00DD686B" w:rsidP="00DD686B">
      <w:pPr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="00B42DE9">
        <w:rPr>
          <w:rFonts w:ascii="Arial" w:hAnsi="Arial" w:cs="Arial"/>
          <w:rtl/>
        </w:rPr>
        <w:t xml:space="preserve"> </w:t>
      </w:r>
    </w:p>
    <w:p w:rsidR="00DD686B" w:rsidRPr="002E026B" w:rsidRDefault="00DD686B" w:rsidP="00DD686B">
      <w:pPr>
        <w:ind w:left="26"/>
        <w:rPr>
          <w:rFonts w:ascii="Arial" w:hAnsi="Arial" w:cs="Arial"/>
        </w:rPr>
      </w:pPr>
    </w:p>
    <w:p w:rsidR="00DD686B" w:rsidRDefault="00DD686B" w:rsidP="00660223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  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="00B42DE9">
        <w:rPr>
          <w:rFonts w:ascii="Arial" w:hAnsi="Arial" w:cs="Arial"/>
          <w:rtl/>
        </w:rPr>
        <w:t xml:space="preserve"> הרצאות פרונטאליות </w:t>
      </w:r>
      <w:r w:rsidR="00660223">
        <w:rPr>
          <w:rFonts w:ascii="Arial" w:hAnsi="Arial" w:cs="Arial"/>
          <w:rtl/>
        </w:rPr>
        <w:t xml:space="preserve">וכן </w:t>
      </w:r>
      <w:r w:rsidR="00B42DE9">
        <w:rPr>
          <w:rFonts w:ascii="Arial" w:hAnsi="Arial" w:cs="Arial"/>
          <w:rtl/>
        </w:rPr>
        <w:t xml:space="preserve">תירגול </w:t>
      </w:r>
      <w:r w:rsidR="002A6757">
        <w:rPr>
          <w:rFonts w:ascii="Arial" w:hAnsi="Arial" w:cs="Arial"/>
          <w:rtl/>
        </w:rPr>
        <w:t xml:space="preserve">פרונטאלי של </w:t>
      </w:r>
      <w:r w:rsidR="00B42DE9">
        <w:rPr>
          <w:rFonts w:ascii="Arial" w:hAnsi="Arial" w:cs="Arial"/>
          <w:rtl/>
        </w:rPr>
        <w:t xml:space="preserve">החומר הנלמד. </w:t>
      </w:r>
    </w:p>
    <w:p w:rsidR="00DD686B" w:rsidRDefault="00DD686B" w:rsidP="00DD686B">
      <w:pPr>
        <w:ind w:left="26"/>
        <w:rPr>
          <w:rFonts w:ascii="Arial" w:hAnsi="Arial" w:cs="Arial"/>
        </w:rPr>
      </w:pPr>
    </w:p>
    <w:p w:rsidR="00DD686B" w:rsidRDefault="00DD686B" w:rsidP="00DD686B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</w:p>
    <w:p w:rsidR="000E2F3C" w:rsidRDefault="000E2F3C" w:rsidP="00DD686B">
      <w:pPr>
        <w:ind w:left="26"/>
        <w:rPr>
          <w:rFonts w:ascii="Arial" w:hAnsi="Arial" w:cs="Arial"/>
          <w:rtl/>
        </w:rPr>
      </w:pPr>
    </w:p>
    <w:tbl>
      <w:tblPr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7399"/>
      </w:tblGrid>
      <w:tr w:rsidR="000E2F3C" w:rsidRPr="000E2F3C" w:rsidTr="000E2F3C">
        <w:tc>
          <w:tcPr>
            <w:tcW w:w="875" w:type="dxa"/>
          </w:tcPr>
          <w:p w:rsidR="000E2F3C" w:rsidRPr="000E2F3C" w:rsidRDefault="000E2F3C" w:rsidP="00BD76E5">
            <w:pPr>
              <w:rPr>
                <w:rFonts w:ascii="Arial" w:hAnsi="Arial" w:cs="Arial"/>
                <w:b/>
                <w:bCs/>
                <w:rtl/>
              </w:rPr>
            </w:pPr>
            <w:r w:rsidRPr="000E2F3C">
              <w:rPr>
                <w:rFonts w:ascii="Arial" w:hAnsi="Arial" w:cs="Arial"/>
                <w:b/>
                <w:bCs/>
                <w:rtl/>
              </w:rPr>
              <w:t>שיעור</w:t>
            </w:r>
          </w:p>
        </w:tc>
        <w:tc>
          <w:tcPr>
            <w:tcW w:w="7621" w:type="dxa"/>
          </w:tcPr>
          <w:p w:rsidR="000E2F3C" w:rsidRPr="000E2F3C" w:rsidRDefault="000E2F3C" w:rsidP="00BD76E5">
            <w:pPr>
              <w:rPr>
                <w:rFonts w:ascii="Arial" w:hAnsi="Arial" w:cs="Arial"/>
                <w:b/>
                <w:bCs/>
                <w:rtl/>
              </w:rPr>
            </w:pPr>
            <w:r w:rsidRPr="000E2F3C">
              <w:rPr>
                <w:rFonts w:ascii="Arial" w:hAnsi="Arial" w:cs="Arial"/>
                <w:b/>
                <w:bCs/>
                <w:rtl/>
              </w:rPr>
              <w:t>נושא</w:t>
            </w:r>
          </w:p>
        </w:tc>
      </w:tr>
      <w:tr w:rsidR="000E2F3C" w:rsidRPr="000E2F3C" w:rsidTr="000E2F3C">
        <w:tc>
          <w:tcPr>
            <w:tcW w:w="875" w:type="dxa"/>
          </w:tcPr>
          <w:p w:rsidR="000E2F3C" w:rsidRPr="000E2F3C" w:rsidRDefault="000E2F3C" w:rsidP="00BD76E5">
            <w:pPr>
              <w:rPr>
                <w:rFonts w:ascii="Arial" w:hAnsi="Arial" w:cs="Arial"/>
                <w:rtl/>
              </w:rPr>
            </w:pPr>
            <w:r w:rsidRPr="000E2F3C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7621" w:type="dxa"/>
          </w:tcPr>
          <w:p w:rsidR="000E2F3C" w:rsidRPr="000E2F3C" w:rsidRDefault="000E2F3C" w:rsidP="00BD76E5">
            <w:pPr>
              <w:rPr>
                <w:rFonts w:ascii="Arial" w:hAnsi="Arial" w:cs="Arial"/>
                <w:rtl/>
              </w:rPr>
            </w:pPr>
            <w:r w:rsidRPr="000E2F3C">
              <w:rPr>
                <w:rFonts w:ascii="Arial" w:hAnsi="Arial" w:cs="Arial"/>
                <w:rtl/>
              </w:rPr>
              <w:t>מגבלת התקציב.</w:t>
            </w:r>
          </w:p>
        </w:tc>
      </w:tr>
      <w:tr w:rsidR="000E2F3C" w:rsidRPr="000E2F3C" w:rsidTr="000E2F3C">
        <w:tc>
          <w:tcPr>
            <w:tcW w:w="875" w:type="dxa"/>
          </w:tcPr>
          <w:p w:rsidR="000E2F3C" w:rsidRPr="000E2F3C" w:rsidRDefault="000E2F3C" w:rsidP="00BD76E5">
            <w:pPr>
              <w:rPr>
                <w:rFonts w:ascii="Arial" w:hAnsi="Arial" w:cs="Arial"/>
                <w:rtl/>
              </w:rPr>
            </w:pPr>
            <w:r w:rsidRPr="000E2F3C">
              <w:rPr>
                <w:rFonts w:ascii="Arial" w:hAnsi="Arial" w:cs="Arial"/>
                <w:rtl/>
              </w:rPr>
              <w:t>2-3</w:t>
            </w:r>
          </w:p>
        </w:tc>
        <w:tc>
          <w:tcPr>
            <w:tcW w:w="7621" w:type="dxa"/>
          </w:tcPr>
          <w:p w:rsidR="000E2F3C" w:rsidRPr="000E2F3C" w:rsidRDefault="000E2F3C" w:rsidP="00BD76E5">
            <w:pPr>
              <w:rPr>
                <w:rFonts w:ascii="Arial" w:hAnsi="Arial" w:cs="Arial"/>
                <w:rtl/>
              </w:rPr>
            </w:pPr>
            <w:r w:rsidRPr="000E2F3C">
              <w:rPr>
                <w:rFonts w:ascii="Arial" w:hAnsi="Arial" w:cs="Arial"/>
                <w:rtl/>
              </w:rPr>
              <w:t>עקומות אדישות ותועלת, בחירת הסל האופטימאלי.</w:t>
            </w:r>
          </w:p>
        </w:tc>
      </w:tr>
      <w:tr w:rsidR="000E2F3C" w:rsidRPr="000E2F3C" w:rsidTr="000E2F3C">
        <w:tc>
          <w:tcPr>
            <w:tcW w:w="875" w:type="dxa"/>
          </w:tcPr>
          <w:p w:rsidR="000E2F3C" w:rsidRPr="000E2F3C" w:rsidRDefault="000E2F3C" w:rsidP="00BD76E5">
            <w:pPr>
              <w:rPr>
                <w:rFonts w:ascii="Arial" w:hAnsi="Arial" w:cs="Arial"/>
                <w:rtl/>
              </w:rPr>
            </w:pPr>
            <w:r w:rsidRPr="000E2F3C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7621" w:type="dxa"/>
          </w:tcPr>
          <w:p w:rsidR="000E2F3C" w:rsidRPr="000E2F3C" w:rsidRDefault="000E2F3C" w:rsidP="00BD76E5">
            <w:pPr>
              <w:rPr>
                <w:rFonts w:ascii="Arial" w:hAnsi="Arial" w:cs="Arial"/>
                <w:rtl/>
              </w:rPr>
            </w:pPr>
            <w:r w:rsidRPr="000E2F3C">
              <w:rPr>
                <w:rFonts w:ascii="Arial" w:hAnsi="Arial" w:cs="Arial"/>
                <w:rtl/>
              </w:rPr>
              <w:t>פונקצית הביקוש.</w:t>
            </w:r>
          </w:p>
        </w:tc>
      </w:tr>
      <w:tr w:rsidR="000E2F3C" w:rsidRPr="000E2F3C" w:rsidTr="000E2F3C">
        <w:tc>
          <w:tcPr>
            <w:tcW w:w="875" w:type="dxa"/>
          </w:tcPr>
          <w:p w:rsidR="000E2F3C" w:rsidRPr="000E2F3C" w:rsidRDefault="000E2F3C" w:rsidP="005D1A11">
            <w:pPr>
              <w:rPr>
                <w:rFonts w:ascii="Arial" w:hAnsi="Arial" w:cs="Arial"/>
                <w:rtl/>
              </w:rPr>
            </w:pPr>
            <w:r w:rsidRPr="000E2F3C">
              <w:rPr>
                <w:rFonts w:ascii="Arial" w:hAnsi="Arial" w:cs="Arial"/>
                <w:rtl/>
              </w:rPr>
              <w:t>5-</w:t>
            </w:r>
            <w:r w:rsidR="005D1A11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7621" w:type="dxa"/>
          </w:tcPr>
          <w:p w:rsidR="000E2F3C" w:rsidRPr="000E2F3C" w:rsidRDefault="000E2F3C" w:rsidP="00F27FD8">
            <w:pPr>
              <w:rPr>
                <w:rFonts w:ascii="Arial" w:hAnsi="Arial" w:cs="Arial"/>
                <w:rtl/>
              </w:rPr>
            </w:pPr>
            <w:r w:rsidRPr="000E2F3C">
              <w:rPr>
                <w:rFonts w:ascii="Arial" w:hAnsi="Arial" w:cs="Arial"/>
                <w:rtl/>
              </w:rPr>
              <w:t xml:space="preserve">סטאטיקה השוואתית, עקומות </w:t>
            </w:r>
            <w:r w:rsidRPr="000E2F3C">
              <w:rPr>
                <w:rFonts w:ascii="Arial" w:hAnsi="Arial" w:cs="Arial"/>
              </w:rPr>
              <w:t>ICC</w:t>
            </w:r>
            <w:r w:rsidRPr="000E2F3C">
              <w:rPr>
                <w:rFonts w:ascii="Arial" w:hAnsi="Arial" w:cs="Arial"/>
                <w:rtl/>
              </w:rPr>
              <w:t xml:space="preserve">, גמישויות. </w:t>
            </w:r>
          </w:p>
        </w:tc>
      </w:tr>
      <w:tr w:rsidR="000E2F3C" w:rsidRPr="000E2F3C" w:rsidTr="000E2F3C">
        <w:tc>
          <w:tcPr>
            <w:tcW w:w="875" w:type="dxa"/>
          </w:tcPr>
          <w:p w:rsidR="000E2F3C" w:rsidRPr="000E2F3C" w:rsidRDefault="005D1A11" w:rsidP="005D1A1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7621" w:type="dxa"/>
          </w:tcPr>
          <w:p w:rsidR="000E2F3C" w:rsidRPr="000E2F3C" w:rsidRDefault="000E2F3C" w:rsidP="005D1A11">
            <w:pPr>
              <w:rPr>
                <w:rFonts w:ascii="Arial" w:hAnsi="Arial" w:cs="Arial"/>
                <w:rtl/>
              </w:rPr>
            </w:pPr>
            <w:r w:rsidRPr="000E2F3C">
              <w:rPr>
                <w:rFonts w:ascii="Arial" w:hAnsi="Arial" w:cs="Arial"/>
                <w:rtl/>
              </w:rPr>
              <w:t>השפעת התחלופה וההכנסה,</w:t>
            </w:r>
          </w:p>
        </w:tc>
      </w:tr>
      <w:tr w:rsidR="000E2F3C" w:rsidRPr="000E2F3C" w:rsidTr="000E2F3C">
        <w:tc>
          <w:tcPr>
            <w:tcW w:w="875" w:type="dxa"/>
          </w:tcPr>
          <w:p w:rsidR="000E2F3C" w:rsidRPr="000E2F3C" w:rsidRDefault="005D1A11" w:rsidP="00F27FD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7621" w:type="dxa"/>
          </w:tcPr>
          <w:p w:rsidR="000E2F3C" w:rsidRPr="000E2F3C" w:rsidRDefault="000E2F3C" w:rsidP="00BD76E5">
            <w:pPr>
              <w:rPr>
                <w:rFonts w:ascii="Arial" w:hAnsi="Arial" w:cs="Arial"/>
                <w:rtl/>
              </w:rPr>
            </w:pPr>
            <w:r w:rsidRPr="000E2F3C">
              <w:rPr>
                <w:rFonts w:ascii="Arial" w:hAnsi="Arial" w:cs="Arial"/>
                <w:rtl/>
              </w:rPr>
              <w:t>היצע עבודה.</w:t>
            </w:r>
          </w:p>
        </w:tc>
      </w:tr>
      <w:tr w:rsidR="000E2F3C" w:rsidRPr="000E2F3C" w:rsidTr="000E2F3C">
        <w:tc>
          <w:tcPr>
            <w:tcW w:w="875" w:type="dxa"/>
          </w:tcPr>
          <w:p w:rsidR="000E2F3C" w:rsidRPr="000E2F3C" w:rsidRDefault="005D1A11" w:rsidP="005D1A1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7621" w:type="dxa"/>
          </w:tcPr>
          <w:p w:rsidR="00F27FD8" w:rsidRPr="00F27FD8" w:rsidRDefault="00F27FD8" w:rsidP="00F27FD8">
            <w:pPr>
              <w:rPr>
                <w:rFonts w:ascii="Arial" w:hAnsi="Arial" w:cs="Arial"/>
                <w:rtl/>
              </w:rPr>
            </w:pPr>
            <w:r w:rsidRPr="00F27FD8">
              <w:rPr>
                <w:rFonts w:ascii="Arial" w:hAnsi="Arial" w:cs="Arial"/>
                <w:rtl/>
              </w:rPr>
              <w:t>פירמה עם שתי תשומות</w:t>
            </w:r>
            <w:r w:rsidRPr="00F27FD8">
              <w:rPr>
                <w:rFonts w:ascii="Arial" w:hAnsi="Arial" w:cs="Arial"/>
              </w:rPr>
              <w:t xml:space="preserve"> </w:t>
            </w:r>
          </w:p>
          <w:p w:rsidR="00F27FD8" w:rsidRPr="00F27FD8" w:rsidRDefault="00F27FD8" w:rsidP="00F27FD8">
            <w:pPr>
              <w:rPr>
                <w:rFonts w:ascii="Arial" w:hAnsi="Arial" w:cs="Arial"/>
              </w:rPr>
            </w:pPr>
            <w:r w:rsidRPr="00F27FD8">
              <w:rPr>
                <w:rFonts w:ascii="Arial" w:hAnsi="Arial" w:cs="Arial"/>
              </w:rPr>
              <w:t xml:space="preserve">-  </w:t>
            </w:r>
            <w:r w:rsidRPr="00F27FD8">
              <w:rPr>
                <w:rFonts w:ascii="Arial" w:hAnsi="Arial" w:cs="Arial"/>
                <w:rtl/>
              </w:rPr>
              <w:t xml:space="preserve"> פונקציית הייצור.</w:t>
            </w:r>
            <w:r w:rsidRPr="00F27FD8">
              <w:rPr>
                <w:rFonts w:ascii="Arial" w:hAnsi="Arial" w:cs="Arial"/>
              </w:rPr>
              <w:t xml:space="preserve"> </w:t>
            </w:r>
            <w:r w:rsidRPr="00F27FD8">
              <w:rPr>
                <w:rFonts w:ascii="Arial" w:hAnsi="Arial" w:cs="Arial"/>
                <w:rtl/>
              </w:rPr>
              <w:t xml:space="preserve"> חוק התפוקה השולית הפוחתת.</w:t>
            </w:r>
            <w:r>
              <w:rPr>
                <w:rFonts w:ascii="Arial" w:hAnsi="Arial" w:cs="Arial"/>
                <w:rtl/>
              </w:rPr>
              <w:t xml:space="preserve"> </w:t>
            </w:r>
            <w:r w:rsidRPr="00F27FD8">
              <w:rPr>
                <w:rFonts w:ascii="Arial" w:hAnsi="Arial" w:cs="Arial"/>
                <w:rtl/>
              </w:rPr>
              <w:t xml:space="preserve"> עקומות שוות תפוקה.</w:t>
            </w:r>
            <w:r w:rsidRPr="00F27FD8">
              <w:rPr>
                <w:rFonts w:ascii="Arial" w:hAnsi="Arial" w:cs="Arial"/>
              </w:rPr>
              <w:t xml:space="preserve"> </w:t>
            </w:r>
          </w:p>
          <w:p w:rsidR="00F27FD8" w:rsidRPr="00F27FD8" w:rsidRDefault="00F27FD8" w:rsidP="00F27FD8">
            <w:pPr>
              <w:rPr>
                <w:rFonts w:ascii="Arial" w:hAnsi="Arial" w:cs="Arial"/>
              </w:rPr>
            </w:pPr>
            <w:r w:rsidRPr="00F27FD8">
              <w:rPr>
                <w:rFonts w:ascii="Arial" w:hAnsi="Arial" w:cs="Arial"/>
              </w:rPr>
              <w:t xml:space="preserve">-  </w:t>
            </w:r>
            <w:r w:rsidRPr="00F27FD8">
              <w:rPr>
                <w:rFonts w:ascii="Arial" w:hAnsi="Arial" w:cs="Arial"/>
                <w:rtl/>
              </w:rPr>
              <w:t xml:space="preserve"> תשואות לגודל.</w:t>
            </w:r>
            <w:r w:rsidRPr="00F27FD8">
              <w:rPr>
                <w:rFonts w:ascii="Arial" w:hAnsi="Arial" w:cs="Arial"/>
              </w:rPr>
              <w:t xml:space="preserve"> </w:t>
            </w:r>
          </w:p>
          <w:p w:rsidR="000E2F3C" w:rsidRPr="000E2F3C" w:rsidRDefault="000E2F3C" w:rsidP="00BD76E5">
            <w:pPr>
              <w:rPr>
                <w:rFonts w:ascii="Arial" w:hAnsi="Arial" w:cs="Arial"/>
                <w:rtl/>
              </w:rPr>
            </w:pPr>
          </w:p>
        </w:tc>
      </w:tr>
      <w:tr w:rsidR="000E2F3C" w:rsidRPr="000E2F3C" w:rsidTr="000E2F3C">
        <w:tc>
          <w:tcPr>
            <w:tcW w:w="875" w:type="dxa"/>
          </w:tcPr>
          <w:p w:rsidR="000E2F3C" w:rsidRPr="000E2F3C" w:rsidRDefault="005D1A11" w:rsidP="00BD76E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7621" w:type="dxa"/>
          </w:tcPr>
          <w:p w:rsidR="00F27FD8" w:rsidRPr="00F27FD8" w:rsidRDefault="00F27FD8" w:rsidP="00F27FD8">
            <w:pPr>
              <w:rPr>
                <w:rFonts w:ascii="Arial" w:hAnsi="Arial" w:cs="Arial"/>
                <w:u w:val="single"/>
              </w:rPr>
            </w:pPr>
            <w:r w:rsidRPr="00F27FD8">
              <w:rPr>
                <w:rFonts w:ascii="Arial" w:hAnsi="Arial" w:cs="Arial"/>
                <w:u w:val="single"/>
                <w:rtl/>
              </w:rPr>
              <w:t>. פונקציית הוצאות</w:t>
            </w:r>
            <w:r w:rsidRPr="00F27FD8">
              <w:rPr>
                <w:rFonts w:ascii="Arial" w:hAnsi="Arial" w:cs="Arial"/>
                <w:u w:val="single"/>
              </w:rPr>
              <w:t xml:space="preserve"> </w:t>
            </w:r>
          </w:p>
          <w:p w:rsidR="00F27FD8" w:rsidRPr="00F27FD8" w:rsidRDefault="00F27FD8" w:rsidP="00F27FD8">
            <w:pPr>
              <w:rPr>
                <w:rFonts w:ascii="Arial" w:hAnsi="Arial" w:cs="Arial"/>
              </w:rPr>
            </w:pPr>
            <w:r w:rsidRPr="00F27FD8">
              <w:rPr>
                <w:rFonts w:ascii="Arial" w:hAnsi="Arial" w:cs="Arial"/>
              </w:rPr>
              <w:t xml:space="preserve">-  </w:t>
            </w:r>
            <w:r w:rsidRPr="00F27FD8">
              <w:rPr>
                <w:rFonts w:ascii="Arial" w:hAnsi="Arial" w:cs="Arial"/>
                <w:rtl/>
              </w:rPr>
              <w:t xml:space="preserve"> הוצאה מינימלית לייצור תפוקה נתונה.</w:t>
            </w:r>
            <w:r w:rsidRPr="00F27FD8">
              <w:rPr>
                <w:rFonts w:ascii="Arial" w:hAnsi="Arial" w:cs="Arial"/>
              </w:rPr>
              <w:t xml:space="preserve"> </w:t>
            </w:r>
          </w:p>
          <w:p w:rsidR="00F27FD8" w:rsidRPr="00F27FD8" w:rsidRDefault="00F27FD8" w:rsidP="00F27FD8">
            <w:pPr>
              <w:rPr>
                <w:rFonts w:ascii="Arial" w:hAnsi="Arial" w:cs="Arial"/>
              </w:rPr>
            </w:pPr>
            <w:r w:rsidRPr="00F27FD8">
              <w:rPr>
                <w:rFonts w:ascii="Arial" w:hAnsi="Arial" w:cs="Arial"/>
              </w:rPr>
              <w:t xml:space="preserve">-  </w:t>
            </w:r>
            <w:r w:rsidRPr="00F27FD8">
              <w:rPr>
                <w:rFonts w:ascii="Arial" w:hAnsi="Arial" w:cs="Arial"/>
                <w:rtl/>
              </w:rPr>
              <w:t xml:space="preserve"> קו ההתרחבות.</w:t>
            </w:r>
            <w:r w:rsidRPr="00F27FD8">
              <w:rPr>
                <w:rFonts w:ascii="Arial" w:hAnsi="Arial" w:cs="Arial"/>
              </w:rPr>
              <w:t xml:space="preserve"> </w:t>
            </w:r>
          </w:p>
          <w:p w:rsidR="000E2F3C" w:rsidRPr="000E2F3C" w:rsidRDefault="00F27FD8" w:rsidP="00F27FD8">
            <w:pPr>
              <w:rPr>
                <w:rFonts w:ascii="Arial" w:hAnsi="Arial" w:cs="Arial"/>
                <w:rtl/>
              </w:rPr>
            </w:pPr>
            <w:r w:rsidRPr="00F27FD8">
              <w:rPr>
                <w:rFonts w:ascii="Arial" w:hAnsi="Arial" w:cs="Arial"/>
              </w:rPr>
              <w:t xml:space="preserve">-  </w:t>
            </w:r>
            <w:r w:rsidRPr="00F27FD8">
              <w:rPr>
                <w:rFonts w:ascii="Arial" w:hAnsi="Arial" w:cs="Arial"/>
                <w:rtl/>
              </w:rPr>
              <w:t xml:space="preserve"> פונקציית ההוצאות</w:t>
            </w:r>
          </w:p>
        </w:tc>
      </w:tr>
      <w:tr w:rsidR="00F27FD8" w:rsidRPr="000E2F3C" w:rsidTr="000E2F3C">
        <w:tc>
          <w:tcPr>
            <w:tcW w:w="875" w:type="dxa"/>
          </w:tcPr>
          <w:p w:rsidR="00F27FD8" w:rsidRDefault="005D1A11" w:rsidP="00BD76E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7621" w:type="dxa"/>
          </w:tcPr>
          <w:p w:rsidR="00F27FD8" w:rsidRPr="00F27FD8" w:rsidRDefault="00F27FD8" w:rsidP="00F27FD8">
            <w:pPr>
              <w:rPr>
                <w:rFonts w:ascii="Arial" w:hAnsi="Arial" w:cs="Arial"/>
              </w:rPr>
            </w:pPr>
            <w:r w:rsidRPr="00F27FD8">
              <w:rPr>
                <w:rFonts w:ascii="Arial" w:hAnsi="Arial" w:cs="Arial"/>
                <w:rtl/>
              </w:rPr>
              <w:t>שיווי משקל של היצרן בטווח הקצר ובטווח הארוך</w:t>
            </w:r>
            <w:r w:rsidRPr="00F27FD8">
              <w:rPr>
                <w:rFonts w:ascii="Arial" w:hAnsi="Arial" w:cs="Arial"/>
              </w:rPr>
              <w:t xml:space="preserve"> </w:t>
            </w:r>
          </w:p>
          <w:p w:rsidR="00F27FD8" w:rsidRPr="00F27FD8" w:rsidRDefault="00F27FD8" w:rsidP="00F27FD8">
            <w:pPr>
              <w:rPr>
                <w:rFonts w:ascii="Arial" w:hAnsi="Arial" w:cs="Arial"/>
                <w:u w:val="single"/>
                <w:rtl/>
              </w:rPr>
            </w:pPr>
          </w:p>
        </w:tc>
      </w:tr>
      <w:tr w:rsidR="005D1A11" w:rsidRPr="000E2F3C" w:rsidTr="000E2F3C">
        <w:tc>
          <w:tcPr>
            <w:tcW w:w="875" w:type="dxa"/>
          </w:tcPr>
          <w:p w:rsidR="005D1A11" w:rsidRDefault="005D1A11" w:rsidP="00BD76E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7621" w:type="dxa"/>
          </w:tcPr>
          <w:p w:rsidR="005D1A11" w:rsidRPr="00F27FD8" w:rsidRDefault="005D1A11" w:rsidP="005D1A11">
            <w:pPr>
              <w:rPr>
                <w:rFonts w:ascii="Arial" w:hAnsi="Arial" w:cs="Arial"/>
                <w:rtl/>
              </w:rPr>
            </w:pPr>
            <w:r w:rsidRPr="005D1A11">
              <w:rPr>
                <w:rFonts w:ascii="Arial" w:hAnsi="Arial" w:cs="Arial"/>
                <w:rtl/>
              </w:rPr>
              <w:t>המונופול, הפידיון השולי והקשר לגמישות הביקוש, אופטימיזציה, נטל עודף</w:t>
            </w:r>
          </w:p>
        </w:tc>
      </w:tr>
      <w:tr w:rsidR="005D1A11" w:rsidRPr="000E2F3C" w:rsidTr="000E2F3C">
        <w:tc>
          <w:tcPr>
            <w:tcW w:w="875" w:type="dxa"/>
          </w:tcPr>
          <w:p w:rsidR="005D1A11" w:rsidRDefault="005D1A11" w:rsidP="00BD76E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13</w:t>
            </w:r>
          </w:p>
        </w:tc>
        <w:tc>
          <w:tcPr>
            <w:tcW w:w="7621" w:type="dxa"/>
          </w:tcPr>
          <w:p w:rsidR="005D1A11" w:rsidRPr="005D1A11" w:rsidRDefault="005D1A11" w:rsidP="005D1A11">
            <w:pPr>
              <w:rPr>
                <w:rFonts w:ascii="Arial" w:hAnsi="Arial" w:cs="Arial"/>
                <w:rtl/>
              </w:rPr>
            </w:pPr>
            <w:r w:rsidRPr="005D1A11">
              <w:rPr>
                <w:rFonts w:ascii="Arial" w:hAnsi="Arial" w:cs="Arial"/>
                <w:rtl/>
              </w:rPr>
              <w:t>מונופול מפלה</w:t>
            </w:r>
          </w:p>
        </w:tc>
      </w:tr>
    </w:tbl>
    <w:p w:rsidR="00DA5FEB" w:rsidRDefault="00DA5FEB" w:rsidP="00DD686B">
      <w:pPr>
        <w:ind w:left="26"/>
        <w:rPr>
          <w:rFonts w:ascii="Arial" w:hAnsi="Arial" w:cs="Arial"/>
        </w:rPr>
      </w:pPr>
    </w:p>
    <w:p w:rsidR="00DD686B" w:rsidRDefault="00DD686B" w:rsidP="00DD686B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lastRenderedPageBreak/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CB0752" w:rsidRDefault="00CB0752" w:rsidP="00CB0752">
      <w:pPr>
        <w:spacing w:line="360" w:lineRule="auto"/>
        <w:ind w:left="26"/>
        <w:rPr>
          <w:rFonts w:ascii="Arial" w:hAnsi="Arial" w:cs="Arial"/>
          <w:b/>
          <w:bCs/>
          <w:rtl/>
        </w:rPr>
      </w:pPr>
    </w:p>
    <w:p w:rsidR="00DD686B" w:rsidRDefault="00DD686B" w:rsidP="005D1A11">
      <w:pPr>
        <w:spacing w:line="360" w:lineRule="auto"/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  <w:r w:rsidR="00B42DE9">
        <w:rPr>
          <w:rFonts w:ascii="Arial" w:hAnsi="Arial" w:cs="Arial"/>
          <w:b/>
          <w:bCs/>
          <w:rtl/>
        </w:rPr>
        <w:t xml:space="preserve"> </w:t>
      </w:r>
      <w:r w:rsidR="00C34002">
        <w:rPr>
          <w:rFonts w:ascii="Arial" w:hAnsi="Arial" w:cs="Arial"/>
          <w:rtl/>
        </w:rPr>
        <w:t>מבוא לכלכלה מיקרו</w:t>
      </w:r>
    </w:p>
    <w:p w:rsidR="00810824" w:rsidRDefault="00DD686B" w:rsidP="005D1A11">
      <w:pPr>
        <w:spacing w:line="360" w:lineRule="auto"/>
        <w:ind w:left="226" w:firstLine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</w:p>
    <w:p w:rsidR="00DD686B" w:rsidRDefault="00DD686B" w:rsidP="00810824">
      <w:pPr>
        <w:spacing w:line="360" w:lineRule="auto"/>
        <w:ind w:left="226" w:firstLine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</w:t>
      </w:r>
    </w:p>
    <w:p w:rsidR="00DD686B" w:rsidRDefault="00DD686B" w:rsidP="00DD686B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2B7DE2" w:rsidRDefault="00DD686B" w:rsidP="00CB07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  <w:r w:rsidR="002B7DE2">
        <w:rPr>
          <w:rFonts w:ascii="Arial" w:hAnsi="Arial" w:cs="Arial"/>
          <w:rtl/>
        </w:rPr>
        <w:t xml:space="preserve"> </w:t>
      </w:r>
    </w:p>
    <w:p w:rsidR="00E527DB" w:rsidRDefault="00E527DB" w:rsidP="00C3400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527DB">
        <w:rPr>
          <w:rFonts w:ascii="Arial" w:hAnsi="Arial" w:cs="Arial"/>
          <w:rtl/>
        </w:rPr>
        <w:t>תורת המחירים, תורת הצרכן, חלק א', יוסי מעלם, הוצאת אקדמון שנת 2000.</w:t>
      </w:r>
    </w:p>
    <w:p w:rsidR="00C34002" w:rsidRDefault="00C34002" w:rsidP="00C3400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H.R. Varian, International Microeconomics, a Modern Approach, Norton, fifth edition</w:t>
      </w:r>
      <w:r>
        <w:rPr>
          <w:rFonts w:ascii="Arial" w:hAnsi="Arial" w:cs="Arial"/>
          <w:rtl/>
        </w:rPr>
        <w:t xml:space="preserve">. </w:t>
      </w:r>
    </w:p>
    <w:p w:rsidR="006664B2" w:rsidRPr="005D1A11" w:rsidRDefault="006664B2" w:rsidP="006664B2">
      <w:pPr>
        <w:numPr>
          <w:ilvl w:val="0"/>
          <w:numId w:val="1"/>
        </w:numPr>
        <w:spacing w:line="360" w:lineRule="auto"/>
        <w:rPr>
          <w:rFonts w:ascii="Arial" w:hAnsi="Arial" w:cs="Arial"/>
          <w:rtl/>
        </w:rPr>
      </w:pPr>
      <w:r w:rsidRPr="005D1A11">
        <w:rPr>
          <w:rFonts w:ascii="Arial" w:hAnsi="Arial" w:cs="Arial"/>
          <w:rtl/>
        </w:rPr>
        <w:t xml:space="preserve"> תורת המחירים- תורת הפירמה, תחרות בלתי משוכללת(שני ספרים),הוצאת אקדמון,</w:t>
      </w:r>
      <w:r w:rsidR="005D1A11" w:rsidRPr="005D1A11">
        <w:rPr>
          <w:rFonts w:ascii="Arial" w:hAnsi="Arial" w:cs="Arial"/>
          <w:rtl/>
        </w:rPr>
        <w:t xml:space="preserve"> </w:t>
      </w:r>
      <w:r w:rsidRPr="005D1A11">
        <w:rPr>
          <w:rFonts w:ascii="Arial" w:hAnsi="Arial" w:cs="Arial"/>
          <w:rtl/>
        </w:rPr>
        <w:t xml:space="preserve"> ד"ר יוסי מועלם.</w:t>
      </w:r>
    </w:p>
    <w:p w:rsidR="006664B2" w:rsidRPr="006664B2" w:rsidRDefault="006664B2" w:rsidP="006664B2">
      <w:pPr>
        <w:numPr>
          <w:ilvl w:val="0"/>
          <w:numId w:val="1"/>
        </w:numPr>
        <w:spacing w:line="360" w:lineRule="auto"/>
        <w:rPr>
          <w:rFonts w:ascii="Arial" w:hAnsi="Arial" w:cs="Arial"/>
          <w:rtl/>
        </w:rPr>
      </w:pPr>
      <w:r w:rsidRPr="006664B2">
        <w:rPr>
          <w:rFonts w:ascii="Arial" w:hAnsi="Arial" w:cs="Arial"/>
          <w:rtl/>
        </w:rPr>
        <w:t xml:space="preserve"> תורת המחירים, הוצאת אקדמון, תשנ"ג, ירושלים.  </w:t>
      </w:r>
    </w:p>
    <w:p w:rsidR="006664B2" w:rsidRPr="006664B2" w:rsidRDefault="006664B2" w:rsidP="006664B2">
      <w:pPr>
        <w:numPr>
          <w:ilvl w:val="0"/>
          <w:numId w:val="1"/>
        </w:numPr>
        <w:spacing w:line="360" w:lineRule="auto"/>
        <w:rPr>
          <w:rFonts w:ascii="Arial" w:hAnsi="Arial" w:cs="Arial"/>
          <w:rtl/>
        </w:rPr>
      </w:pPr>
      <w:r w:rsidRPr="006664B2">
        <w:rPr>
          <w:rFonts w:ascii="Arial" w:hAnsi="Arial" w:cs="Arial"/>
          <w:rtl/>
        </w:rPr>
        <w:t xml:space="preserve">תיאוריה מיקרו כלכלית, ס.א. פרגוסון, הוצאת שוקן.  </w:t>
      </w:r>
    </w:p>
    <w:p w:rsidR="005D1A11" w:rsidRDefault="005D1A11" w:rsidP="00CB0752">
      <w:pPr>
        <w:spacing w:line="360" w:lineRule="auto"/>
        <w:ind w:left="226" w:firstLine="26"/>
        <w:rPr>
          <w:rFonts w:ascii="Arial" w:hAnsi="Arial" w:cs="Arial"/>
          <w:b/>
          <w:bCs/>
          <w:rtl/>
        </w:rPr>
      </w:pPr>
    </w:p>
    <w:p w:rsidR="005D1A11" w:rsidRPr="005D1A11" w:rsidRDefault="005D1A11" w:rsidP="005D1A11">
      <w:pPr>
        <w:numPr>
          <w:ilvl w:val="0"/>
          <w:numId w:val="2"/>
        </w:numPr>
        <w:tabs>
          <w:tab w:val="clear" w:pos="720"/>
        </w:tabs>
        <w:spacing w:line="360" w:lineRule="auto"/>
        <w:rPr>
          <w:rFonts w:ascii="Arial" w:hAnsi="Arial" w:cs="Arial"/>
          <w:rtl/>
        </w:rPr>
      </w:pPr>
      <w:r w:rsidRPr="005D1A11">
        <w:rPr>
          <w:rFonts w:ascii="Arial" w:hAnsi="Arial" w:cs="Arial"/>
          <w:rtl/>
        </w:rPr>
        <w:t>תורת המחירים- תורת הפירמה, הוצאת אקדמון,  ד"ר יוסי מועלם. שמור לפי מוע. תו (485952)- כרך א'</w:t>
      </w:r>
    </w:p>
    <w:p w:rsidR="005D1A11" w:rsidRPr="005D1A11" w:rsidRDefault="005D1A11" w:rsidP="005D1A11">
      <w:pPr>
        <w:numPr>
          <w:ilvl w:val="0"/>
          <w:numId w:val="2"/>
        </w:numPr>
        <w:spacing w:line="360" w:lineRule="auto"/>
        <w:rPr>
          <w:rFonts w:ascii="Arial" w:hAnsi="Arial" w:cs="Arial"/>
          <w:rtl/>
        </w:rPr>
      </w:pPr>
      <w:r w:rsidRPr="005D1A11">
        <w:rPr>
          <w:rFonts w:ascii="Arial" w:hAnsi="Arial" w:cs="Arial"/>
          <w:rtl/>
        </w:rPr>
        <w:t>תורת המחירים- תחרות לא משוכללת, הוצאת אקדמון,  ד"ר יוסי מועלם. שמור לפי מוע. תו (485952)- כרך ב'</w:t>
      </w:r>
    </w:p>
    <w:p w:rsidR="005D1A11" w:rsidRPr="005D1A11" w:rsidRDefault="005D1A11" w:rsidP="005D1A11">
      <w:pPr>
        <w:spacing w:line="360" w:lineRule="auto"/>
        <w:ind w:left="226" w:firstLine="26"/>
        <w:rPr>
          <w:rFonts w:ascii="Arial" w:hAnsi="Arial" w:cs="Arial"/>
          <w:b/>
          <w:bCs/>
          <w:rtl/>
        </w:rPr>
      </w:pPr>
    </w:p>
    <w:p w:rsidR="008A436E" w:rsidRPr="00B42DE9" w:rsidRDefault="00DD686B" w:rsidP="00CB0752">
      <w:pPr>
        <w:spacing w:line="360" w:lineRule="auto"/>
        <w:ind w:left="226" w:firstLine="26"/>
        <w:rPr>
          <w:rFonts w:ascii="Arial" w:hAnsi="Arial" w:cs="Arial"/>
        </w:rPr>
      </w:pPr>
      <w:r w:rsidRPr="00E75758">
        <w:rPr>
          <w:rFonts w:ascii="Arial" w:hAnsi="Arial" w:cs="Arial"/>
          <w:b/>
          <w:bCs/>
          <w:rtl/>
        </w:rPr>
        <w:t xml:space="preserve"> מחייב למבחנים:</w:t>
      </w:r>
      <w:r w:rsidRPr="002E026B">
        <w:rPr>
          <w:rFonts w:ascii="Arial" w:hAnsi="Arial" w:cs="Arial"/>
          <w:rtl/>
        </w:rPr>
        <w:t xml:space="preserve"> </w:t>
      </w:r>
      <w:r w:rsidR="00B42DE9" w:rsidRPr="00B42DE9">
        <w:rPr>
          <w:rFonts w:ascii="Arial" w:hAnsi="Arial" w:cs="Arial"/>
          <w:rtl/>
        </w:rPr>
        <w:t>החומר הנלמד במהלך ההרצאות.</w:t>
      </w:r>
    </w:p>
    <w:sectPr w:rsidR="008A436E" w:rsidRPr="00B42DE9" w:rsidSect="00DD686B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CF" w:rsidRDefault="000A0CCF">
      <w:r>
        <w:separator/>
      </w:r>
    </w:p>
  </w:endnote>
  <w:endnote w:type="continuationSeparator" w:id="0">
    <w:p w:rsidR="000A0CCF" w:rsidRDefault="000A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EB2A5C" w:rsidP="00DD686B">
    <w:pPr>
      <w:pStyle w:val="a7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C7FC9">
      <w:rPr>
        <w:rStyle w:val="a6"/>
        <w:noProof/>
        <w:rtl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CF" w:rsidRDefault="000A0CCF">
      <w:r>
        <w:separator/>
      </w:r>
    </w:p>
  </w:footnote>
  <w:footnote w:type="continuationSeparator" w:id="0">
    <w:p w:rsidR="000A0CCF" w:rsidRDefault="000A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EB2A5C" w:rsidP="00DD686B">
    <w:pPr>
      <w:pStyle w:val="a4"/>
      <w:jc w:val="center"/>
      <w:rPr>
        <w:color w:val="333333"/>
        <w:rtl/>
      </w:rPr>
    </w:pPr>
  </w:p>
  <w:p w:rsidR="00EB2A5C" w:rsidRPr="006F3984" w:rsidRDefault="00EB2A5C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705C"/>
    <w:multiLevelType w:val="hybridMultilevel"/>
    <w:tmpl w:val="CFE2972C"/>
    <w:lvl w:ilvl="0" w:tplc="EADA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420C49"/>
    <w:multiLevelType w:val="hybridMultilevel"/>
    <w:tmpl w:val="8F4A94E2"/>
    <w:lvl w:ilvl="0" w:tplc="B09A9BE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B"/>
    <w:rsid w:val="000223D7"/>
    <w:rsid w:val="00027881"/>
    <w:rsid w:val="0006154E"/>
    <w:rsid w:val="0006487D"/>
    <w:rsid w:val="00070A82"/>
    <w:rsid w:val="00082CAD"/>
    <w:rsid w:val="00093FC6"/>
    <w:rsid w:val="000A0CCF"/>
    <w:rsid w:val="000B26B8"/>
    <w:rsid w:val="000B2F90"/>
    <w:rsid w:val="000C6A16"/>
    <w:rsid w:val="000E2F3C"/>
    <w:rsid w:val="00122715"/>
    <w:rsid w:val="00123C13"/>
    <w:rsid w:val="00123F73"/>
    <w:rsid w:val="00146DE4"/>
    <w:rsid w:val="00181271"/>
    <w:rsid w:val="00182802"/>
    <w:rsid w:val="001878DC"/>
    <w:rsid w:val="001939F8"/>
    <w:rsid w:val="001B41ED"/>
    <w:rsid w:val="001D7E9E"/>
    <w:rsid w:val="001E009A"/>
    <w:rsid w:val="001E1DB6"/>
    <w:rsid w:val="00205067"/>
    <w:rsid w:val="002307CC"/>
    <w:rsid w:val="002326EB"/>
    <w:rsid w:val="002337B3"/>
    <w:rsid w:val="0023648F"/>
    <w:rsid w:val="002433E3"/>
    <w:rsid w:val="00271BBC"/>
    <w:rsid w:val="00293F28"/>
    <w:rsid w:val="002979CE"/>
    <w:rsid w:val="002A1569"/>
    <w:rsid w:val="002A3074"/>
    <w:rsid w:val="002A6757"/>
    <w:rsid w:val="002B7DE2"/>
    <w:rsid w:val="002C2943"/>
    <w:rsid w:val="002C7434"/>
    <w:rsid w:val="002E026B"/>
    <w:rsid w:val="002E1F74"/>
    <w:rsid w:val="002F6D62"/>
    <w:rsid w:val="00322AE9"/>
    <w:rsid w:val="00323F70"/>
    <w:rsid w:val="003269AC"/>
    <w:rsid w:val="00347951"/>
    <w:rsid w:val="00352BD1"/>
    <w:rsid w:val="00354D18"/>
    <w:rsid w:val="00367708"/>
    <w:rsid w:val="00375971"/>
    <w:rsid w:val="00382BCD"/>
    <w:rsid w:val="00390F95"/>
    <w:rsid w:val="003A40A8"/>
    <w:rsid w:val="003B05EB"/>
    <w:rsid w:val="003E34E3"/>
    <w:rsid w:val="003E6FC5"/>
    <w:rsid w:val="00410117"/>
    <w:rsid w:val="00421576"/>
    <w:rsid w:val="00422580"/>
    <w:rsid w:val="00425A06"/>
    <w:rsid w:val="00427ED2"/>
    <w:rsid w:val="00431BE8"/>
    <w:rsid w:val="004373A7"/>
    <w:rsid w:val="004539F5"/>
    <w:rsid w:val="00467AE2"/>
    <w:rsid w:val="004749B0"/>
    <w:rsid w:val="00476975"/>
    <w:rsid w:val="004953A0"/>
    <w:rsid w:val="004A0F46"/>
    <w:rsid w:val="004A107D"/>
    <w:rsid w:val="004A2742"/>
    <w:rsid w:val="004C266A"/>
    <w:rsid w:val="004C5515"/>
    <w:rsid w:val="004D6C5E"/>
    <w:rsid w:val="004E46A0"/>
    <w:rsid w:val="004F37BA"/>
    <w:rsid w:val="00505345"/>
    <w:rsid w:val="00512259"/>
    <w:rsid w:val="00536471"/>
    <w:rsid w:val="00542B3D"/>
    <w:rsid w:val="005531F5"/>
    <w:rsid w:val="005569F1"/>
    <w:rsid w:val="00561AC5"/>
    <w:rsid w:val="0056603E"/>
    <w:rsid w:val="005750D4"/>
    <w:rsid w:val="00590E92"/>
    <w:rsid w:val="005A7AFC"/>
    <w:rsid w:val="005B1C62"/>
    <w:rsid w:val="005B3CA2"/>
    <w:rsid w:val="005C11F9"/>
    <w:rsid w:val="005D1A11"/>
    <w:rsid w:val="005E1373"/>
    <w:rsid w:val="005F7E61"/>
    <w:rsid w:val="006068ED"/>
    <w:rsid w:val="00610B42"/>
    <w:rsid w:val="00611C6A"/>
    <w:rsid w:val="0061202C"/>
    <w:rsid w:val="006158C7"/>
    <w:rsid w:val="00635D24"/>
    <w:rsid w:val="00637B1C"/>
    <w:rsid w:val="00645BC5"/>
    <w:rsid w:val="00653DDF"/>
    <w:rsid w:val="00657033"/>
    <w:rsid w:val="00660223"/>
    <w:rsid w:val="006664B2"/>
    <w:rsid w:val="00666C81"/>
    <w:rsid w:val="00670D04"/>
    <w:rsid w:val="006741E1"/>
    <w:rsid w:val="0069345E"/>
    <w:rsid w:val="006C68B0"/>
    <w:rsid w:val="006E3214"/>
    <w:rsid w:val="006F3984"/>
    <w:rsid w:val="0070271F"/>
    <w:rsid w:val="00703DBD"/>
    <w:rsid w:val="00717B12"/>
    <w:rsid w:val="00720048"/>
    <w:rsid w:val="00721EC7"/>
    <w:rsid w:val="00722A06"/>
    <w:rsid w:val="007242E6"/>
    <w:rsid w:val="007258BC"/>
    <w:rsid w:val="00730EC2"/>
    <w:rsid w:val="007704EE"/>
    <w:rsid w:val="007A0B4D"/>
    <w:rsid w:val="007A63CE"/>
    <w:rsid w:val="007A6A3A"/>
    <w:rsid w:val="007F3790"/>
    <w:rsid w:val="007F3B93"/>
    <w:rsid w:val="0080743A"/>
    <w:rsid w:val="00810824"/>
    <w:rsid w:val="00826ACA"/>
    <w:rsid w:val="00830646"/>
    <w:rsid w:val="0083178C"/>
    <w:rsid w:val="00832CAB"/>
    <w:rsid w:val="00837A44"/>
    <w:rsid w:val="00855F71"/>
    <w:rsid w:val="00857973"/>
    <w:rsid w:val="008662C4"/>
    <w:rsid w:val="008A42B1"/>
    <w:rsid w:val="008A436E"/>
    <w:rsid w:val="008B5621"/>
    <w:rsid w:val="008B5A4E"/>
    <w:rsid w:val="008D2D75"/>
    <w:rsid w:val="008E696B"/>
    <w:rsid w:val="008E6A90"/>
    <w:rsid w:val="008E7958"/>
    <w:rsid w:val="008E7E75"/>
    <w:rsid w:val="008F07C9"/>
    <w:rsid w:val="008F3571"/>
    <w:rsid w:val="00900146"/>
    <w:rsid w:val="00904991"/>
    <w:rsid w:val="00925C69"/>
    <w:rsid w:val="00937D26"/>
    <w:rsid w:val="00950EE6"/>
    <w:rsid w:val="00956A80"/>
    <w:rsid w:val="00960575"/>
    <w:rsid w:val="00967AAE"/>
    <w:rsid w:val="00972DD2"/>
    <w:rsid w:val="009822EB"/>
    <w:rsid w:val="009900D5"/>
    <w:rsid w:val="00991AC9"/>
    <w:rsid w:val="00994983"/>
    <w:rsid w:val="009C519B"/>
    <w:rsid w:val="009C7FC9"/>
    <w:rsid w:val="009E089B"/>
    <w:rsid w:val="009E09C1"/>
    <w:rsid w:val="009E732A"/>
    <w:rsid w:val="009F5CEC"/>
    <w:rsid w:val="00A37923"/>
    <w:rsid w:val="00A46C21"/>
    <w:rsid w:val="00A55D77"/>
    <w:rsid w:val="00A65D42"/>
    <w:rsid w:val="00A703A4"/>
    <w:rsid w:val="00AA43E5"/>
    <w:rsid w:val="00AA5A0B"/>
    <w:rsid w:val="00AB42A5"/>
    <w:rsid w:val="00AB659B"/>
    <w:rsid w:val="00AC5179"/>
    <w:rsid w:val="00AD0E0C"/>
    <w:rsid w:val="00AF7667"/>
    <w:rsid w:val="00B04D0B"/>
    <w:rsid w:val="00B25F24"/>
    <w:rsid w:val="00B27E17"/>
    <w:rsid w:val="00B42DE9"/>
    <w:rsid w:val="00B65A43"/>
    <w:rsid w:val="00B827D4"/>
    <w:rsid w:val="00B94D12"/>
    <w:rsid w:val="00BD34B6"/>
    <w:rsid w:val="00BD39CF"/>
    <w:rsid w:val="00BD76E5"/>
    <w:rsid w:val="00BE44B1"/>
    <w:rsid w:val="00BE6E4E"/>
    <w:rsid w:val="00C01FCF"/>
    <w:rsid w:val="00C1700D"/>
    <w:rsid w:val="00C34002"/>
    <w:rsid w:val="00C40B9C"/>
    <w:rsid w:val="00C44F95"/>
    <w:rsid w:val="00C50842"/>
    <w:rsid w:val="00C53622"/>
    <w:rsid w:val="00C6111A"/>
    <w:rsid w:val="00C65131"/>
    <w:rsid w:val="00C769A7"/>
    <w:rsid w:val="00C77337"/>
    <w:rsid w:val="00C82132"/>
    <w:rsid w:val="00CA5C69"/>
    <w:rsid w:val="00CA63BA"/>
    <w:rsid w:val="00CB0752"/>
    <w:rsid w:val="00CD22EB"/>
    <w:rsid w:val="00CD5480"/>
    <w:rsid w:val="00CD766D"/>
    <w:rsid w:val="00D00461"/>
    <w:rsid w:val="00D01D86"/>
    <w:rsid w:val="00D14AB4"/>
    <w:rsid w:val="00D22C05"/>
    <w:rsid w:val="00D70E31"/>
    <w:rsid w:val="00DA095F"/>
    <w:rsid w:val="00DA32D2"/>
    <w:rsid w:val="00DA5FEB"/>
    <w:rsid w:val="00DB01B7"/>
    <w:rsid w:val="00DC166C"/>
    <w:rsid w:val="00DD686B"/>
    <w:rsid w:val="00E01AEF"/>
    <w:rsid w:val="00E1066F"/>
    <w:rsid w:val="00E12CE1"/>
    <w:rsid w:val="00E1332E"/>
    <w:rsid w:val="00E16CD1"/>
    <w:rsid w:val="00E21501"/>
    <w:rsid w:val="00E221F5"/>
    <w:rsid w:val="00E26E49"/>
    <w:rsid w:val="00E5094B"/>
    <w:rsid w:val="00E527DB"/>
    <w:rsid w:val="00E75758"/>
    <w:rsid w:val="00E81D90"/>
    <w:rsid w:val="00E95E79"/>
    <w:rsid w:val="00EA055B"/>
    <w:rsid w:val="00EB2A5C"/>
    <w:rsid w:val="00EB7DFA"/>
    <w:rsid w:val="00EC009D"/>
    <w:rsid w:val="00EE5DD2"/>
    <w:rsid w:val="00EE7E68"/>
    <w:rsid w:val="00EF0F21"/>
    <w:rsid w:val="00F1164B"/>
    <w:rsid w:val="00F11BC6"/>
    <w:rsid w:val="00F14F87"/>
    <w:rsid w:val="00F151C2"/>
    <w:rsid w:val="00F27FD8"/>
    <w:rsid w:val="00F36AA8"/>
    <w:rsid w:val="00F42A94"/>
    <w:rsid w:val="00F61594"/>
    <w:rsid w:val="00F65D31"/>
    <w:rsid w:val="00F76E3C"/>
    <w:rsid w:val="00F81407"/>
    <w:rsid w:val="00F924BE"/>
    <w:rsid w:val="00F95A5E"/>
    <w:rsid w:val="00F974D1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F0CBA4F-B517-462D-875B-621CF952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bidi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DD686B"/>
    <w:rPr>
      <w:rFonts w:cs="Times New Roman"/>
    </w:rPr>
  </w:style>
  <w:style w:type="paragraph" w:styleId="a7">
    <w:name w:val="footer"/>
    <w:basedOn w:val="a"/>
    <w:link w:val="a8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E527D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>BI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yifat</dc:creator>
  <cp:keywords/>
  <dc:description/>
  <cp:lastModifiedBy>רונית פולק</cp:lastModifiedBy>
  <cp:revision>2</cp:revision>
  <dcterms:created xsi:type="dcterms:W3CDTF">2016-09-15T06:34:00Z</dcterms:created>
  <dcterms:modified xsi:type="dcterms:W3CDTF">2016-09-15T06:34:00Z</dcterms:modified>
</cp:coreProperties>
</file>