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52" w:rsidRDefault="00DD686B" w:rsidP="00645BC5">
      <w:pPr>
        <w:spacing w:line="360" w:lineRule="auto"/>
        <w:rPr>
          <w:rFonts w:ascii="Arial" w:hAnsi="Arial" w:cs="Tahoma"/>
          <w:bCs/>
          <w:rtl/>
        </w:rPr>
      </w:pPr>
      <w:bookmarkStart w:id="0" w:name="_GoBack"/>
      <w:bookmarkEnd w:id="0"/>
      <w:r>
        <w:rPr>
          <w:rFonts w:ascii="Arial" w:hAnsi="Arial" w:cs="Tahoma"/>
          <w:bCs/>
          <w:sz w:val="36"/>
          <w:szCs w:val="36"/>
          <w:rtl/>
        </w:rPr>
        <w:t xml:space="preserve">  </w:t>
      </w:r>
      <w:r w:rsidR="00BB6566" w:rsidRPr="00645BC5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>
            <wp:extent cx="1228725" cy="7429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</w:t>
      </w:r>
      <w:r>
        <w:rPr>
          <w:rFonts w:ascii="Arial" w:hAnsi="Arial" w:cs="Tahoma"/>
          <w:bCs/>
          <w:rtl/>
        </w:rPr>
        <w:t xml:space="preserve">                                   </w:t>
      </w:r>
    </w:p>
    <w:p w:rsidR="00DD686B" w:rsidRDefault="00DD686B" w:rsidP="00CB0752">
      <w:pPr>
        <w:spacing w:line="360" w:lineRule="auto"/>
        <w:ind w:left="5040"/>
        <w:rPr>
          <w:rFonts w:ascii="Arial" w:hAnsi="Arial" w:cs="Tahoma"/>
          <w:bCs/>
          <w:sz w:val="36"/>
          <w:szCs w:val="36"/>
          <w:rtl/>
        </w:rPr>
      </w:pPr>
      <w:r w:rsidRPr="002C2943">
        <w:rPr>
          <w:rFonts w:ascii="Arial" w:hAnsi="Arial" w:cs="Tahoma"/>
          <w:bCs/>
          <w:rtl/>
        </w:rPr>
        <w:t>תאריך עדכון:</w:t>
      </w:r>
      <w:r w:rsidR="00820D22">
        <w:rPr>
          <w:rFonts w:ascii="Arial" w:hAnsi="Arial" w:cs="Tahoma"/>
          <w:bCs/>
          <w:rtl/>
        </w:rPr>
        <w:t xml:space="preserve"> 15.1.18  </w:t>
      </w:r>
    </w:p>
    <w:p w:rsidR="00CB0752" w:rsidRDefault="00CB0752" w:rsidP="00DD686B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</w:p>
    <w:p w:rsidR="00DD686B" w:rsidRDefault="00DD686B" w:rsidP="00DD686B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>שם ומספר הקורס</w:t>
      </w:r>
      <w:r w:rsidRPr="002E026B">
        <w:rPr>
          <w:rFonts w:ascii="Arial" w:hAnsi="Arial" w:cs="Tahoma"/>
          <w:bCs/>
          <w:sz w:val="36"/>
          <w:szCs w:val="36"/>
          <w:rtl/>
        </w:rPr>
        <w:t xml:space="preserve">: </w:t>
      </w:r>
      <w:r>
        <w:rPr>
          <w:rFonts w:ascii="Arial" w:hAnsi="Arial" w:cs="Tahoma"/>
          <w:bCs/>
          <w:sz w:val="36"/>
          <w:szCs w:val="36"/>
          <w:rtl/>
        </w:rPr>
        <w:t xml:space="preserve"> </w:t>
      </w:r>
    </w:p>
    <w:p w:rsidR="00EA3A2C" w:rsidRDefault="00EA3A2C" w:rsidP="00DD686B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>היבטים משפטיים בניהול</w:t>
      </w:r>
    </w:p>
    <w:p w:rsidR="00EA3A2C" w:rsidRDefault="00EA3A2C" w:rsidP="00DD686B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>55-934-02</w:t>
      </w:r>
    </w:p>
    <w:p w:rsidR="00CB0752" w:rsidRPr="00CB0752" w:rsidRDefault="00CB0752" w:rsidP="00DD686B">
      <w:pPr>
        <w:spacing w:line="360" w:lineRule="auto"/>
        <w:jc w:val="center"/>
        <w:rPr>
          <w:rFonts w:ascii="Arial" w:hAnsi="Arial" w:cs="Tahoma"/>
          <w:szCs w:val="20"/>
          <w:rtl/>
        </w:rPr>
      </w:pPr>
      <w:r w:rsidRPr="00CB0752">
        <w:rPr>
          <w:rFonts w:ascii="Arial" w:hAnsi="Arial" w:cs="Tahoma"/>
          <w:bCs/>
          <w:sz w:val="36"/>
          <w:szCs w:val="28"/>
          <w:rtl/>
        </w:rPr>
        <w:t>שם המרצה:</w:t>
      </w:r>
      <w:r w:rsidR="00820D22">
        <w:rPr>
          <w:rFonts w:ascii="Arial" w:hAnsi="Arial" w:cs="Tahoma"/>
          <w:szCs w:val="20"/>
          <w:rtl/>
        </w:rPr>
        <w:t xml:space="preserve"> נאוה קורמן, עו"ד</w:t>
      </w:r>
    </w:p>
    <w:p w:rsidR="00DD686B" w:rsidRPr="002E026B" w:rsidRDefault="00DD686B" w:rsidP="00DD686B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Pr="002E026B">
        <w:rPr>
          <w:rFonts w:ascii="Arial" w:hAnsi="Arial" w:cs="Arial"/>
          <w:rtl/>
        </w:rPr>
        <w:t xml:space="preserve"> (שיעור)</w:t>
      </w:r>
    </w:p>
    <w:p w:rsidR="00DD686B" w:rsidRPr="002E026B" w:rsidRDefault="00DD686B" w:rsidP="00DD686B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      </w:t>
      </w:r>
      <w:r w:rsidR="00820D22">
        <w:rPr>
          <w:rFonts w:ascii="Arial" w:hAnsi="Arial" w:cs="Arial"/>
          <w:rtl/>
        </w:rPr>
        <w:t>תשע"ח</w:t>
      </w:r>
      <w:r>
        <w:rPr>
          <w:rFonts w:ascii="Arial" w:hAnsi="Arial" w:cs="Arial"/>
          <w:rtl/>
        </w:rPr>
        <w:t xml:space="preserve">        </w:t>
      </w:r>
      <w:r w:rsidRPr="002E026B">
        <w:rPr>
          <w:rFonts w:ascii="Arial" w:hAnsi="Arial" w:cs="Arial"/>
          <w:rtl/>
        </w:rPr>
        <w:t xml:space="preserve">     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  </w:t>
      </w:r>
      <w:r w:rsidR="00820D22">
        <w:rPr>
          <w:rFonts w:ascii="Arial" w:hAnsi="Arial" w:cs="Arial"/>
          <w:rtl/>
        </w:rPr>
        <w:t>ב</w:t>
      </w:r>
      <w:r>
        <w:rPr>
          <w:rFonts w:ascii="Arial" w:hAnsi="Arial" w:cs="Arial"/>
          <w:rtl/>
        </w:rPr>
        <w:t xml:space="preserve">                      </w:t>
      </w:r>
      <w:r w:rsidRPr="002E026B">
        <w:rPr>
          <w:rFonts w:ascii="Arial" w:hAnsi="Arial" w:cs="Arial"/>
          <w:rtl/>
        </w:rPr>
        <w:t xml:space="preserve"> 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 </w:t>
      </w:r>
      <w:r w:rsidR="00B819D3">
        <w:rPr>
          <w:rFonts w:ascii="Arial" w:hAnsi="Arial" w:cs="Arial"/>
          <w:rtl/>
        </w:rPr>
        <w:t>2</w:t>
      </w:r>
    </w:p>
    <w:p w:rsidR="00DD686B" w:rsidRPr="008E696B" w:rsidRDefault="00DD686B" w:rsidP="00DD686B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8E696B">
        <w:rPr>
          <w:rFonts w:ascii="Arial" w:hAnsi="Arial" w:cs="Arial"/>
          <w:b/>
          <w:bCs/>
          <w:rtl/>
        </w:rPr>
        <w:t>אתר הקורס באינטרנט:</w:t>
      </w:r>
      <w:r>
        <w:rPr>
          <w:rFonts w:ascii="Arial" w:hAnsi="Arial" w:cs="Arial"/>
          <w:rtl/>
        </w:rPr>
        <w:t xml:space="preserve">        </w:t>
      </w:r>
      <w:r w:rsidR="00B819D3">
        <w:rPr>
          <w:rFonts w:ascii="Arial" w:hAnsi="Arial" w:cs="Arial"/>
          <w:rtl/>
        </w:rPr>
        <w:t>מודל</w:t>
      </w:r>
      <w:r>
        <w:rPr>
          <w:rFonts w:ascii="Arial" w:hAnsi="Arial" w:cs="Arial"/>
          <w:rtl/>
        </w:rPr>
        <w:t xml:space="preserve">   </w:t>
      </w:r>
    </w:p>
    <w:p w:rsidR="00DD686B" w:rsidRDefault="00DD686B" w:rsidP="00DD686B">
      <w:pPr>
        <w:spacing w:line="360" w:lineRule="auto"/>
        <w:ind w:left="26"/>
        <w:rPr>
          <w:rFonts w:ascii="Arial" w:hAnsi="Arial" w:cs="Arial"/>
          <w:rtl/>
        </w:rPr>
      </w:pPr>
    </w:p>
    <w:p w:rsidR="00DD686B" w:rsidRPr="00421576" w:rsidRDefault="00DD686B" w:rsidP="00DD686B">
      <w:pPr>
        <w:spacing w:line="360" w:lineRule="auto"/>
        <w:ind w:left="26"/>
        <w:rPr>
          <w:rFonts w:ascii="Arial" w:hAnsi="Arial" w:cs="Arial"/>
          <w:rtl/>
        </w:rPr>
      </w:pPr>
    </w:p>
    <w:p w:rsidR="00DD686B" w:rsidRDefault="00DD686B" w:rsidP="00820D22">
      <w:pPr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rtl/>
        </w:rPr>
      </w:pP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:rsidR="00820D22" w:rsidRPr="00B819D3" w:rsidRDefault="00820D22" w:rsidP="00820D22">
      <w:pPr>
        <w:tabs>
          <w:tab w:val="left" w:pos="2268"/>
        </w:tabs>
        <w:ind w:left="386"/>
        <w:rPr>
          <w:rFonts w:ascii="Arial" w:hAnsi="Arial" w:cs="Arial"/>
          <w:rtl/>
          <w:lang w:eastAsia="he-IL"/>
        </w:rPr>
      </w:pPr>
      <w:r w:rsidRPr="00B819D3">
        <w:rPr>
          <w:rFonts w:ascii="Arial" w:hAnsi="Arial" w:cs="Arial"/>
          <w:rtl/>
          <w:lang w:eastAsia="he-IL"/>
        </w:rPr>
        <w:t>הסטודנטים יכירו מושגי יסוד בתחום דיני ח</w:t>
      </w:r>
      <w:r w:rsidR="00EC1D06">
        <w:rPr>
          <w:rFonts w:ascii="Arial" w:hAnsi="Arial" w:cs="Arial"/>
          <w:rtl/>
          <w:lang w:eastAsia="he-IL"/>
        </w:rPr>
        <w:t>יובים ו</w:t>
      </w:r>
      <w:r w:rsidRPr="00B819D3">
        <w:rPr>
          <w:rFonts w:ascii="Arial" w:hAnsi="Arial" w:cs="Arial"/>
          <w:rtl/>
          <w:lang w:eastAsia="he-IL"/>
        </w:rPr>
        <w:t>דיני תאגידים וסוגיות נ</w:t>
      </w:r>
      <w:r w:rsidR="00B819D3">
        <w:rPr>
          <w:rFonts w:ascii="Arial" w:hAnsi="Arial" w:cs="Arial"/>
          <w:rtl/>
          <w:lang w:eastAsia="he-IL"/>
        </w:rPr>
        <w:t xml:space="preserve">וספות </w:t>
      </w:r>
      <w:r w:rsidRPr="00B819D3">
        <w:rPr>
          <w:rFonts w:ascii="Arial" w:hAnsi="Arial" w:cs="Arial"/>
          <w:rtl/>
          <w:lang w:eastAsia="he-IL"/>
        </w:rPr>
        <w:t>מתחום המשפט העסקי. הסטודנטים יוכלו להתמודד עם בעיות מחיי היום יום, תוך יישום הסוגיות המשפטיות ה</w:t>
      </w:r>
      <w:r w:rsidR="00B819D3">
        <w:rPr>
          <w:rFonts w:ascii="Arial" w:hAnsi="Arial" w:cs="Arial"/>
          <w:rtl/>
          <w:lang w:eastAsia="he-IL"/>
        </w:rPr>
        <w:t>נלמדות</w:t>
      </w:r>
      <w:r w:rsidRPr="00B819D3">
        <w:rPr>
          <w:rFonts w:ascii="Arial" w:hAnsi="Arial" w:cs="Arial"/>
          <w:rtl/>
          <w:lang w:eastAsia="he-IL"/>
        </w:rPr>
        <w:t>.</w:t>
      </w:r>
    </w:p>
    <w:p w:rsidR="00820D22" w:rsidRDefault="00820D22" w:rsidP="00820D22">
      <w:pPr>
        <w:ind w:left="386"/>
        <w:rPr>
          <w:rFonts w:ascii="Arial" w:hAnsi="Arial" w:cs="Arial"/>
          <w:b/>
          <w:bCs/>
          <w:sz w:val="26"/>
          <w:szCs w:val="26"/>
          <w:rtl/>
        </w:rPr>
      </w:pPr>
    </w:p>
    <w:p w:rsidR="00DD686B" w:rsidRDefault="00DD686B" w:rsidP="00DD686B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DD686B" w:rsidRDefault="00DD686B" w:rsidP="00820D22">
      <w:pPr>
        <w:numPr>
          <w:ilvl w:val="0"/>
          <w:numId w:val="1"/>
        </w:numPr>
        <w:rPr>
          <w:rFonts w:ascii="Arial" w:hAnsi="Arial" w:cs="Arial"/>
          <w:rtl/>
        </w:rPr>
      </w:pP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  <w:r w:rsidRPr="002E026B">
        <w:rPr>
          <w:rFonts w:ascii="Arial" w:hAnsi="Arial" w:cs="Arial"/>
          <w:rtl/>
        </w:rPr>
        <w:t xml:space="preserve"> </w:t>
      </w:r>
    </w:p>
    <w:p w:rsidR="00820D22" w:rsidRPr="00B819D3" w:rsidRDefault="00820D22" w:rsidP="00820D22">
      <w:pPr>
        <w:ind w:left="386"/>
        <w:rPr>
          <w:rFonts w:ascii="Arial" w:hAnsi="Arial" w:cs="Arial"/>
          <w:rtl/>
          <w:lang w:eastAsia="he-IL"/>
        </w:rPr>
      </w:pPr>
      <w:r w:rsidRPr="00B819D3">
        <w:rPr>
          <w:rFonts w:ascii="Arial" w:hAnsi="Arial" w:cs="Arial"/>
          <w:rtl/>
          <w:lang w:eastAsia="he-IL"/>
        </w:rPr>
        <w:t xml:space="preserve">בקורס ילמדו מושגי יסוד בתחום דיני </w:t>
      </w:r>
      <w:r w:rsidR="00EC1D06">
        <w:rPr>
          <w:rFonts w:ascii="Arial" w:hAnsi="Arial" w:cs="Arial"/>
          <w:rtl/>
          <w:lang w:eastAsia="he-IL"/>
        </w:rPr>
        <w:t>החיובים</w:t>
      </w:r>
      <w:r w:rsidRPr="00B819D3">
        <w:rPr>
          <w:rFonts w:ascii="Arial" w:hAnsi="Arial" w:cs="Arial"/>
          <w:rtl/>
          <w:lang w:eastAsia="he-IL"/>
        </w:rPr>
        <w:t xml:space="preserve"> ודיני </w:t>
      </w:r>
      <w:r w:rsidR="00D21EB7">
        <w:rPr>
          <w:rFonts w:ascii="Arial" w:hAnsi="Arial" w:cs="Arial"/>
          <w:rtl/>
          <w:lang w:eastAsia="he-IL"/>
        </w:rPr>
        <w:t>התאגידים</w:t>
      </w:r>
      <w:r w:rsidRPr="00B819D3">
        <w:rPr>
          <w:rFonts w:ascii="Arial" w:hAnsi="Arial" w:cs="Arial"/>
          <w:rtl/>
          <w:lang w:eastAsia="he-IL"/>
        </w:rPr>
        <w:t xml:space="preserve"> תוך יישומם על סוגיות נבחרות בתחום המשפט העסקי. </w:t>
      </w:r>
    </w:p>
    <w:p w:rsidR="00820D22" w:rsidRDefault="00820D22" w:rsidP="00820D22">
      <w:pPr>
        <w:ind w:left="386"/>
        <w:rPr>
          <w:rFonts w:ascii="Arial" w:hAnsi="Arial" w:cs="Arial"/>
        </w:rPr>
      </w:pPr>
    </w:p>
    <w:p w:rsidR="00DD686B" w:rsidRPr="002E026B" w:rsidRDefault="00DD686B" w:rsidP="00DD686B">
      <w:pPr>
        <w:ind w:left="26"/>
        <w:rPr>
          <w:rFonts w:ascii="Arial" w:hAnsi="Arial" w:cs="Arial"/>
        </w:rPr>
      </w:pPr>
    </w:p>
    <w:p w:rsidR="00DD686B" w:rsidRDefault="00DD686B" w:rsidP="00DD686B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    </w:t>
      </w: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2E026B">
        <w:rPr>
          <w:rFonts w:ascii="Arial" w:hAnsi="Arial" w:cs="Arial"/>
          <w:rtl/>
        </w:rPr>
        <w:t xml:space="preserve"> </w:t>
      </w:r>
      <w:r w:rsidR="00820D22">
        <w:rPr>
          <w:rFonts w:ascii="Arial" w:hAnsi="Arial" w:cs="Arial"/>
          <w:rtl/>
        </w:rPr>
        <w:t>הרצאה פרונטאלית</w:t>
      </w:r>
    </w:p>
    <w:p w:rsidR="00DD686B" w:rsidRDefault="00DD686B" w:rsidP="00DD686B">
      <w:pPr>
        <w:ind w:left="26"/>
        <w:rPr>
          <w:rFonts w:ascii="Arial" w:hAnsi="Arial" w:cs="Arial"/>
        </w:rPr>
      </w:pPr>
    </w:p>
    <w:p w:rsidR="00DD686B" w:rsidRDefault="00DD686B" w:rsidP="00DD686B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</w:t>
      </w: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  <w:r>
        <w:rPr>
          <w:rFonts w:ascii="Arial" w:hAnsi="Arial" w:cs="Arial"/>
          <w:b/>
          <w:bCs/>
          <w:rtl/>
        </w:rPr>
        <w:t xml:space="preserve"> </w:t>
      </w:r>
      <w:r w:rsidR="00F253B4">
        <w:rPr>
          <w:rFonts w:ascii="Arial" w:hAnsi="Arial" w:cs="Arial"/>
          <w:rtl/>
        </w:rPr>
        <w:t>הנחיות קריאה יינתנו לקראת כל שיעור</w:t>
      </w:r>
    </w:p>
    <w:p w:rsidR="00DD686B" w:rsidRPr="00960575" w:rsidRDefault="00DD686B" w:rsidP="00DD686B">
      <w:pPr>
        <w:ind w:left="26"/>
        <w:rPr>
          <w:rFonts w:ascii="Arial" w:hAnsi="Arial" w:cs="Arial"/>
          <w:rtl/>
        </w:rPr>
      </w:pPr>
    </w:p>
    <w:tbl>
      <w:tblPr>
        <w:tblStyle w:val="a3"/>
        <w:bidiVisual/>
        <w:tblW w:w="0" w:type="auto"/>
        <w:tblInd w:w="927" w:type="dxa"/>
        <w:tblLook w:val="01E0" w:firstRow="1" w:lastRow="1" w:firstColumn="1" w:lastColumn="1" w:noHBand="0" w:noVBand="0"/>
      </w:tblPr>
      <w:tblGrid>
        <w:gridCol w:w="1349"/>
        <w:gridCol w:w="5718"/>
      </w:tblGrid>
      <w:tr w:rsidR="00F253B4" w:rsidRPr="002E026B" w:rsidTr="00907611">
        <w:tc>
          <w:tcPr>
            <w:tcW w:w="1349" w:type="dxa"/>
          </w:tcPr>
          <w:p w:rsidR="00F253B4" w:rsidRPr="002E026B" w:rsidRDefault="00F253B4" w:rsidP="00DD686B">
            <w:pPr>
              <w:spacing w:line="360" w:lineRule="auto"/>
              <w:rPr>
                <w:rFonts w:ascii="Arial" w:hAnsi="Arial" w:cs="Arial"/>
              </w:rPr>
            </w:pPr>
            <w:r w:rsidRPr="002E026B">
              <w:rPr>
                <w:rFonts w:ascii="Arial" w:hAnsi="Arial" w:cs="Arial"/>
                <w:rtl/>
              </w:rPr>
              <w:t>מס' השיעור</w:t>
            </w:r>
          </w:p>
        </w:tc>
        <w:tc>
          <w:tcPr>
            <w:tcW w:w="5718" w:type="dxa"/>
          </w:tcPr>
          <w:p w:rsidR="00F253B4" w:rsidRPr="002E026B" w:rsidRDefault="00F253B4" w:rsidP="00DD686B">
            <w:pPr>
              <w:spacing w:line="360" w:lineRule="auto"/>
              <w:rPr>
                <w:rFonts w:ascii="Arial" w:hAnsi="Arial" w:cs="Arial"/>
              </w:rPr>
            </w:pPr>
            <w:r w:rsidRPr="002E026B">
              <w:rPr>
                <w:rFonts w:ascii="Arial" w:hAnsi="Arial" w:cs="Arial"/>
                <w:rtl/>
              </w:rPr>
              <w:t>נושא השיעור</w:t>
            </w:r>
          </w:p>
        </w:tc>
      </w:tr>
      <w:tr w:rsidR="00F253B4" w:rsidRPr="002E026B" w:rsidTr="00907611">
        <w:tc>
          <w:tcPr>
            <w:tcW w:w="1349" w:type="dxa"/>
          </w:tcPr>
          <w:p w:rsidR="00F253B4" w:rsidRPr="002E026B" w:rsidRDefault="00F253B4" w:rsidP="00DD686B">
            <w:pPr>
              <w:spacing w:line="360" w:lineRule="auto"/>
              <w:rPr>
                <w:rFonts w:ascii="Arial" w:hAnsi="Arial" w:cs="Arial"/>
              </w:rPr>
            </w:pPr>
            <w:r w:rsidRPr="002E026B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5718" w:type="dxa"/>
          </w:tcPr>
          <w:p w:rsidR="00F253B4" w:rsidRPr="00B819D3" w:rsidRDefault="00F253B4" w:rsidP="00DD686B">
            <w:pPr>
              <w:spacing w:line="360" w:lineRule="auto"/>
              <w:rPr>
                <w:rFonts w:ascii="Arial" w:hAnsi="Arial" w:cs="Arial"/>
              </w:rPr>
            </w:pPr>
            <w:r w:rsidRPr="00B819D3">
              <w:rPr>
                <w:rFonts w:ascii="Arial" w:hAnsi="Arial" w:cs="Arial"/>
                <w:rtl/>
                <w:lang w:eastAsia="he-IL"/>
              </w:rPr>
              <w:t>מהות החוזה, כריתת חוזה.</w:t>
            </w:r>
          </w:p>
        </w:tc>
      </w:tr>
      <w:tr w:rsidR="00F253B4" w:rsidRPr="002E026B" w:rsidTr="00907611">
        <w:tc>
          <w:tcPr>
            <w:tcW w:w="1349" w:type="dxa"/>
          </w:tcPr>
          <w:p w:rsidR="00F253B4" w:rsidRPr="002E026B" w:rsidRDefault="00F253B4" w:rsidP="00DD686B">
            <w:pPr>
              <w:spacing w:line="360" w:lineRule="auto"/>
              <w:rPr>
                <w:rFonts w:ascii="Arial" w:hAnsi="Arial" w:cs="Arial"/>
              </w:rPr>
            </w:pPr>
            <w:r w:rsidRPr="002E026B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5718" w:type="dxa"/>
          </w:tcPr>
          <w:p w:rsidR="00F253B4" w:rsidRPr="002E026B" w:rsidRDefault="00F253B4" w:rsidP="00DD68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המשך: כריתת החוזה וזכרון דברים</w:t>
            </w:r>
          </w:p>
        </w:tc>
      </w:tr>
      <w:tr w:rsidR="00F253B4" w:rsidRPr="002E026B" w:rsidTr="00907611">
        <w:tc>
          <w:tcPr>
            <w:tcW w:w="1349" w:type="dxa"/>
          </w:tcPr>
          <w:p w:rsidR="00F253B4" w:rsidRPr="002E026B" w:rsidRDefault="00F253B4" w:rsidP="00DD686B">
            <w:pPr>
              <w:spacing w:line="360" w:lineRule="auto"/>
              <w:rPr>
                <w:rFonts w:ascii="Arial" w:hAnsi="Arial" w:cs="Arial"/>
              </w:rPr>
            </w:pPr>
            <w:r w:rsidRPr="002E026B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5718" w:type="dxa"/>
          </w:tcPr>
          <w:p w:rsidR="00F253B4" w:rsidRPr="002E026B" w:rsidRDefault="00F253B4" w:rsidP="00DD68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תום לב במשא ומתן</w:t>
            </w:r>
          </w:p>
        </w:tc>
      </w:tr>
      <w:tr w:rsidR="00F253B4" w:rsidRPr="002E026B" w:rsidTr="00907611">
        <w:tc>
          <w:tcPr>
            <w:tcW w:w="1349" w:type="dxa"/>
          </w:tcPr>
          <w:p w:rsidR="00F253B4" w:rsidRPr="002E026B" w:rsidRDefault="00F253B4" w:rsidP="00DD686B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5718" w:type="dxa"/>
          </w:tcPr>
          <w:p w:rsidR="00F253B4" w:rsidRPr="002E026B" w:rsidRDefault="00F253B4" w:rsidP="00DD68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פגמים בכריתת חוזה-טעות והטעיה</w:t>
            </w:r>
          </w:p>
        </w:tc>
      </w:tr>
      <w:tr w:rsidR="00F253B4" w:rsidRPr="002E026B" w:rsidTr="00907611">
        <w:tc>
          <w:tcPr>
            <w:tcW w:w="1349" w:type="dxa"/>
          </w:tcPr>
          <w:p w:rsidR="00F253B4" w:rsidRPr="002E026B" w:rsidRDefault="00F253B4" w:rsidP="00DD686B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5718" w:type="dxa"/>
          </w:tcPr>
          <w:p w:rsidR="00F253B4" w:rsidRPr="002E026B" w:rsidRDefault="00F253B4" w:rsidP="00DD68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פגמים בכריתת חוזה-כפיה ועושק</w:t>
            </w:r>
          </w:p>
        </w:tc>
      </w:tr>
      <w:tr w:rsidR="00F253B4" w:rsidRPr="002E026B" w:rsidTr="00907611">
        <w:tc>
          <w:tcPr>
            <w:tcW w:w="1349" w:type="dxa"/>
          </w:tcPr>
          <w:p w:rsidR="00F253B4" w:rsidRPr="002E026B" w:rsidRDefault="00F253B4" w:rsidP="00DD686B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lastRenderedPageBreak/>
              <w:t>6</w:t>
            </w:r>
          </w:p>
        </w:tc>
        <w:tc>
          <w:tcPr>
            <w:tcW w:w="5718" w:type="dxa"/>
          </w:tcPr>
          <w:p w:rsidR="00F253B4" w:rsidRPr="002E026B" w:rsidRDefault="00F253B4" w:rsidP="00DD68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צורת החוזה, תנאים בחוזה, ריבוי חייבים ונושים</w:t>
            </w:r>
          </w:p>
        </w:tc>
      </w:tr>
      <w:tr w:rsidR="00F253B4" w:rsidRPr="002E026B" w:rsidTr="00907611">
        <w:tc>
          <w:tcPr>
            <w:tcW w:w="1349" w:type="dxa"/>
          </w:tcPr>
          <w:p w:rsidR="00F253B4" w:rsidRDefault="00F253B4" w:rsidP="00DD686B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5718" w:type="dxa"/>
          </w:tcPr>
          <w:p w:rsidR="00F253B4" w:rsidRPr="002E026B" w:rsidRDefault="00F253B4" w:rsidP="00DD68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תרופות בשל הפרת חוזה</w:t>
            </w:r>
          </w:p>
        </w:tc>
      </w:tr>
      <w:tr w:rsidR="00F253B4" w:rsidRPr="002E026B" w:rsidTr="00907611">
        <w:tc>
          <w:tcPr>
            <w:tcW w:w="1349" w:type="dxa"/>
          </w:tcPr>
          <w:p w:rsidR="00F253B4" w:rsidRDefault="00F253B4" w:rsidP="00DD686B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5718" w:type="dxa"/>
          </w:tcPr>
          <w:p w:rsidR="00F253B4" w:rsidRPr="002E026B" w:rsidRDefault="00F253B4" w:rsidP="00DD68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חוזים אחידים</w:t>
            </w:r>
          </w:p>
        </w:tc>
      </w:tr>
      <w:tr w:rsidR="00F253B4" w:rsidRPr="002E026B" w:rsidTr="00907611">
        <w:tc>
          <w:tcPr>
            <w:tcW w:w="1349" w:type="dxa"/>
          </w:tcPr>
          <w:p w:rsidR="00F253B4" w:rsidRDefault="00F253B4" w:rsidP="00DD686B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5718" w:type="dxa"/>
          </w:tcPr>
          <w:p w:rsidR="00F253B4" w:rsidRPr="002E026B" w:rsidRDefault="00F253B4" w:rsidP="00DD68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עוולת הרשלנות</w:t>
            </w:r>
          </w:p>
        </w:tc>
      </w:tr>
      <w:tr w:rsidR="00F253B4" w:rsidRPr="002E026B" w:rsidTr="00907611">
        <w:tc>
          <w:tcPr>
            <w:tcW w:w="1349" w:type="dxa"/>
          </w:tcPr>
          <w:p w:rsidR="00F253B4" w:rsidRDefault="00F253B4" w:rsidP="00DD686B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10</w:t>
            </w:r>
          </w:p>
        </w:tc>
        <w:tc>
          <w:tcPr>
            <w:tcW w:w="5718" w:type="dxa"/>
          </w:tcPr>
          <w:p w:rsidR="00F253B4" w:rsidRPr="002E026B" w:rsidRDefault="00F253B4" w:rsidP="00DD68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מהות התאגיד, אישיות משפטית נפרדת ואחריות מוגבלת, בעיית הנציג</w:t>
            </w:r>
          </w:p>
        </w:tc>
      </w:tr>
      <w:tr w:rsidR="00F253B4" w:rsidRPr="002E026B" w:rsidTr="00907611">
        <w:tc>
          <w:tcPr>
            <w:tcW w:w="1349" w:type="dxa"/>
          </w:tcPr>
          <w:p w:rsidR="00F253B4" w:rsidRDefault="00F253B4" w:rsidP="00DD686B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11</w:t>
            </w:r>
          </w:p>
        </w:tc>
        <w:tc>
          <w:tcPr>
            <w:tcW w:w="5718" w:type="dxa"/>
          </w:tcPr>
          <w:p w:rsidR="00F253B4" w:rsidRPr="00EC1D06" w:rsidRDefault="00F253B4" w:rsidP="00DD686B">
            <w:pPr>
              <w:spacing w:line="360" w:lineRule="auto"/>
              <w:rPr>
                <w:rFonts w:ascii="Arial" w:hAnsi="Arial" w:cs="Arial"/>
              </w:rPr>
            </w:pPr>
            <w:r w:rsidRPr="00EC1D06">
              <w:rPr>
                <w:rFonts w:ascii="Arial" w:hAnsi="Arial" w:cs="Arial"/>
                <w:rtl/>
                <w:lang w:eastAsia="he-IL"/>
              </w:rPr>
              <w:t>רישום החברה, מסמכי יסוד, שם החברה, הון החברה.</w:t>
            </w:r>
          </w:p>
        </w:tc>
      </w:tr>
      <w:tr w:rsidR="00F253B4" w:rsidRPr="002E026B" w:rsidTr="00907611">
        <w:tc>
          <w:tcPr>
            <w:tcW w:w="1349" w:type="dxa"/>
          </w:tcPr>
          <w:p w:rsidR="00F253B4" w:rsidRDefault="00F253B4" w:rsidP="00DD686B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12</w:t>
            </w:r>
          </w:p>
        </w:tc>
        <w:tc>
          <w:tcPr>
            <w:tcW w:w="5718" w:type="dxa"/>
          </w:tcPr>
          <w:p w:rsidR="00F253B4" w:rsidRPr="002E026B" w:rsidRDefault="00F253B4" w:rsidP="00DD68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הרמת מסך  ואחריות אורגנים</w:t>
            </w:r>
          </w:p>
        </w:tc>
      </w:tr>
      <w:tr w:rsidR="00F253B4" w:rsidRPr="002E026B" w:rsidTr="00907611">
        <w:tc>
          <w:tcPr>
            <w:tcW w:w="1349" w:type="dxa"/>
          </w:tcPr>
          <w:p w:rsidR="00F253B4" w:rsidRDefault="00F253B4" w:rsidP="00DD686B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13</w:t>
            </w:r>
          </w:p>
        </w:tc>
        <w:tc>
          <w:tcPr>
            <w:tcW w:w="5718" w:type="dxa"/>
          </w:tcPr>
          <w:p w:rsidR="00F253B4" w:rsidRPr="002E026B" w:rsidRDefault="00F253B4" w:rsidP="00DD68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אחריות נושאי משרה בעל שליטה</w:t>
            </w:r>
          </w:p>
        </w:tc>
      </w:tr>
    </w:tbl>
    <w:p w:rsidR="00DD686B" w:rsidRDefault="00DD686B" w:rsidP="00DD686B">
      <w:pPr>
        <w:ind w:left="26"/>
        <w:rPr>
          <w:rFonts w:ascii="Arial" w:hAnsi="Arial" w:cs="Arial"/>
        </w:rPr>
      </w:pPr>
    </w:p>
    <w:p w:rsidR="00DD686B" w:rsidRDefault="00DD686B" w:rsidP="00DD686B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CB0752" w:rsidRDefault="00CB0752" w:rsidP="00CB0752">
      <w:pPr>
        <w:spacing w:line="360" w:lineRule="auto"/>
        <w:ind w:left="26"/>
        <w:rPr>
          <w:rFonts w:ascii="Arial" w:hAnsi="Arial" w:cs="Arial"/>
          <w:b/>
          <w:bCs/>
          <w:rtl/>
        </w:rPr>
      </w:pPr>
    </w:p>
    <w:p w:rsidR="00DD686B" w:rsidRDefault="00DD686B" w:rsidP="00CB0752">
      <w:pPr>
        <w:spacing w:line="360" w:lineRule="auto"/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    דרישות קדם:</w:t>
      </w:r>
      <w:r w:rsidR="00F253B4">
        <w:rPr>
          <w:rFonts w:ascii="Arial" w:hAnsi="Arial" w:cs="Arial"/>
          <w:b/>
          <w:bCs/>
          <w:rtl/>
        </w:rPr>
        <w:t xml:space="preserve"> אין</w:t>
      </w:r>
    </w:p>
    <w:p w:rsidR="00DD686B" w:rsidRDefault="00DD686B" w:rsidP="00CB0752">
      <w:pPr>
        <w:spacing w:line="360" w:lineRule="auto"/>
        <w:ind w:left="226" w:firstLine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חובות / דרישות / מטלות:</w:t>
      </w:r>
      <w:r w:rsidR="00F253B4">
        <w:rPr>
          <w:rFonts w:ascii="Arial" w:hAnsi="Arial" w:cs="Arial"/>
          <w:b/>
          <w:bCs/>
          <w:rtl/>
        </w:rPr>
        <w:t xml:space="preserve"> </w:t>
      </w:r>
      <w:r w:rsidR="00EC1D06">
        <w:rPr>
          <w:rFonts w:ascii="Arial" w:hAnsi="Arial" w:cs="Arial"/>
          <w:b/>
          <w:bCs/>
          <w:rtl/>
        </w:rPr>
        <w:t>בחינת סיום</w:t>
      </w:r>
    </w:p>
    <w:p w:rsidR="00DD686B" w:rsidRDefault="00DD686B" w:rsidP="00CB0752">
      <w:pPr>
        <w:spacing w:line="360" w:lineRule="auto"/>
        <w:ind w:left="226"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</w:t>
      </w:r>
      <w:r w:rsidR="00F253B4">
        <w:rPr>
          <w:rFonts w:ascii="Arial" w:hAnsi="Arial" w:cs="Arial"/>
          <w:b/>
          <w:bCs/>
          <w:rtl/>
        </w:rPr>
        <w:t>: ציון מעל 60 בבחינה הסופית</w:t>
      </w:r>
    </w:p>
    <w:p w:rsidR="00CB0752" w:rsidRDefault="00CB0752" w:rsidP="00DD686B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DD686B" w:rsidRDefault="00DD686B" w:rsidP="00DD686B">
      <w:pPr>
        <w:spacing w:line="360" w:lineRule="auto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</w:t>
      </w:r>
      <w:r w:rsidR="00F253B4">
        <w:rPr>
          <w:rFonts w:ascii="Arial" w:hAnsi="Arial" w:cs="Arial"/>
          <w:rtl/>
        </w:rPr>
        <w:t>מצורפת בעמודים הבאים</w:t>
      </w:r>
      <w:r w:rsidR="00B819D3">
        <w:rPr>
          <w:rFonts w:ascii="Arial" w:hAnsi="Arial" w:cs="Arial"/>
          <w:rtl/>
        </w:rPr>
        <w:t xml:space="preserve"> (עמודים 3-6)</w:t>
      </w:r>
    </w:p>
    <w:p w:rsidR="00DD686B" w:rsidRDefault="00DD686B" w:rsidP="00DD686B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</w:p>
    <w:p w:rsidR="00DD686B" w:rsidRDefault="00DD686B" w:rsidP="00CB075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  <w:r w:rsidRPr="009C519B">
        <w:rPr>
          <w:rFonts w:ascii="Arial" w:hAnsi="Arial" w:cs="Arial"/>
          <w:b/>
          <w:bCs/>
          <w:rtl/>
        </w:rPr>
        <w:t xml:space="preserve">ספרי הלימוד </w:t>
      </w:r>
      <w:r>
        <w:rPr>
          <w:rFonts w:ascii="Arial" w:hAnsi="Arial" w:cs="Arial"/>
          <w:b/>
          <w:bCs/>
          <w:rtl/>
        </w:rPr>
        <w:t>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 וספרי עזר נוספים:</w:t>
      </w:r>
    </w:p>
    <w:p w:rsidR="00F253B4" w:rsidRPr="00B819D3" w:rsidRDefault="00F253B4" w:rsidP="00EC1D06">
      <w:pPr>
        <w:tabs>
          <w:tab w:val="left" w:pos="2268"/>
        </w:tabs>
        <w:ind w:left="226"/>
        <w:rPr>
          <w:rFonts w:ascii="Arial" w:hAnsi="Arial" w:cs="Arial"/>
          <w:rtl/>
        </w:rPr>
      </w:pPr>
      <w:r w:rsidRPr="00B819D3">
        <w:rPr>
          <w:rFonts w:ascii="Arial" w:hAnsi="Arial" w:cs="Arial"/>
          <w:rtl/>
        </w:rPr>
        <w:t>ד</w:t>
      </w:r>
      <w:r w:rsidR="00B819D3">
        <w:rPr>
          <w:rFonts w:ascii="Arial" w:hAnsi="Arial" w:cs="Arial"/>
          <w:rtl/>
        </w:rPr>
        <w:t>.</w:t>
      </w:r>
      <w:r w:rsidRPr="00B819D3">
        <w:rPr>
          <w:rFonts w:ascii="Arial" w:hAnsi="Arial" w:cs="Arial"/>
          <w:rtl/>
        </w:rPr>
        <w:t xml:space="preserve"> פרידמן ונ</w:t>
      </w:r>
      <w:r w:rsidR="00B819D3">
        <w:rPr>
          <w:rFonts w:ascii="Arial" w:hAnsi="Arial" w:cs="Arial"/>
          <w:rtl/>
        </w:rPr>
        <w:t>.</w:t>
      </w:r>
      <w:r w:rsidRPr="00B819D3">
        <w:rPr>
          <w:rFonts w:ascii="Arial" w:hAnsi="Arial" w:cs="Arial"/>
          <w:rtl/>
        </w:rPr>
        <w:t xml:space="preserve"> כהן, </w:t>
      </w:r>
      <w:r w:rsidRPr="00B819D3">
        <w:rPr>
          <w:rFonts w:ascii="Arial" w:hAnsi="Arial" w:cs="Arial"/>
          <w:b/>
          <w:bCs/>
          <w:rtl/>
        </w:rPr>
        <w:t>חוזים</w:t>
      </w:r>
      <w:r w:rsidRPr="00B819D3">
        <w:rPr>
          <w:rFonts w:ascii="Arial" w:hAnsi="Arial" w:cs="Arial"/>
          <w:rtl/>
        </w:rPr>
        <w:t xml:space="preserve">, </w:t>
      </w:r>
      <w:r w:rsidRPr="00B819D3">
        <w:rPr>
          <w:rFonts w:ascii="Arial" w:hAnsi="Arial" w:cs="Arial"/>
          <w:b/>
          <w:bCs/>
          <w:rtl/>
        </w:rPr>
        <w:t>כרך א'</w:t>
      </w:r>
      <w:r w:rsidRPr="00B819D3">
        <w:rPr>
          <w:rFonts w:ascii="Arial" w:hAnsi="Arial" w:cs="Arial"/>
          <w:rtl/>
        </w:rPr>
        <w:t xml:space="preserve"> (תשנ"א), </w:t>
      </w:r>
      <w:r w:rsidRPr="00B819D3">
        <w:rPr>
          <w:rFonts w:ascii="Arial" w:hAnsi="Arial" w:cs="Arial"/>
          <w:b/>
          <w:bCs/>
          <w:rtl/>
        </w:rPr>
        <w:t>כרך ב'</w:t>
      </w:r>
      <w:r w:rsidRPr="00B819D3">
        <w:rPr>
          <w:rFonts w:ascii="Arial" w:hAnsi="Arial" w:cs="Arial"/>
          <w:rtl/>
        </w:rPr>
        <w:t xml:space="preserve"> (תשנ"ג) </w:t>
      </w:r>
      <w:r w:rsidRPr="00B819D3">
        <w:rPr>
          <w:rFonts w:ascii="Arial" w:hAnsi="Arial" w:cs="Arial"/>
          <w:b/>
          <w:bCs/>
          <w:rtl/>
        </w:rPr>
        <w:t>וכרך ג'</w:t>
      </w:r>
      <w:r w:rsidRPr="00B819D3">
        <w:rPr>
          <w:rFonts w:ascii="Arial" w:hAnsi="Arial" w:cs="Arial"/>
          <w:rtl/>
        </w:rPr>
        <w:t xml:space="preserve"> (תשס" ד)</w:t>
      </w:r>
    </w:p>
    <w:p w:rsidR="00B819D3" w:rsidRDefault="00F253B4" w:rsidP="00EC1D06">
      <w:pPr>
        <w:tabs>
          <w:tab w:val="left" w:pos="2268"/>
        </w:tabs>
        <w:ind w:left="226"/>
        <w:rPr>
          <w:rFonts w:ascii="Arial" w:hAnsi="Arial" w:cs="Arial"/>
          <w:b/>
          <w:bCs/>
          <w:rtl/>
        </w:rPr>
      </w:pPr>
      <w:r w:rsidRPr="00B819D3">
        <w:rPr>
          <w:rFonts w:ascii="Arial" w:hAnsi="Arial" w:cs="Arial"/>
          <w:rtl/>
        </w:rPr>
        <w:t>ג</w:t>
      </w:r>
      <w:r w:rsidR="00B819D3">
        <w:rPr>
          <w:rFonts w:ascii="Arial" w:hAnsi="Arial" w:cs="Arial"/>
          <w:rtl/>
        </w:rPr>
        <w:t>.</w:t>
      </w:r>
      <w:r w:rsidRPr="00B819D3">
        <w:rPr>
          <w:rFonts w:ascii="Arial" w:hAnsi="Arial" w:cs="Arial"/>
          <w:rtl/>
        </w:rPr>
        <w:t xml:space="preserve"> שלו, </w:t>
      </w:r>
      <w:r w:rsidRPr="00B819D3">
        <w:rPr>
          <w:rFonts w:ascii="Arial" w:hAnsi="Arial" w:cs="Arial"/>
          <w:b/>
          <w:bCs/>
          <w:rtl/>
        </w:rPr>
        <w:t>דיני חוזים</w:t>
      </w:r>
      <w:r w:rsidRPr="00B819D3">
        <w:rPr>
          <w:rFonts w:ascii="Arial" w:hAnsi="Arial" w:cs="Arial"/>
          <w:rtl/>
        </w:rPr>
        <w:t xml:space="preserve"> (מהדורה שנייה, תשנ"ה); ג</w:t>
      </w:r>
      <w:r w:rsidR="00B819D3">
        <w:rPr>
          <w:rFonts w:ascii="Arial" w:hAnsi="Arial" w:cs="Arial"/>
          <w:rtl/>
        </w:rPr>
        <w:t>.</w:t>
      </w:r>
      <w:r w:rsidRPr="00B819D3">
        <w:rPr>
          <w:rFonts w:ascii="Arial" w:hAnsi="Arial" w:cs="Arial"/>
          <w:rtl/>
        </w:rPr>
        <w:t xml:space="preserve"> שלו, </w:t>
      </w:r>
      <w:r w:rsidRPr="00B819D3">
        <w:rPr>
          <w:rFonts w:ascii="Arial" w:hAnsi="Arial" w:cs="Arial"/>
          <w:b/>
          <w:bCs/>
          <w:rtl/>
        </w:rPr>
        <w:t xml:space="preserve">דיני חוזים- החלק הכללי (2005) </w:t>
      </w:r>
      <w:r w:rsidR="00B819D3" w:rsidRPr="00B819D3">
        <w:rPr>
          <w:rFonts w:ascii="Arial" w:hAnsi="Arial" w:cs="Arial"/>
          <w:b/>
          <w:bCs/>
          <w:rtl/>
        </w:rPr>
        <w:t>.</w:t>
      </w:r>
    </w:p>
    <w:p w:rsidR="00B819D3" w:rsidRDefault="00B819D3" w:rsidP="00EC1D06">
      <w:pPr>
        <w:tabs>
          <w:tab w:val="left" w:pos="2268"/>
        </w:tabs>
        <w:ind w:left="226"/>
        <w:rPr>
          <w:rFonts w:ascii="Arial" w:hAnsi="Arial" w:cs="Arial"/>
          <w:b/>
          <w:bCs/>
          <w:rtl/>
        </w:rPr>
      </w:pPr>
      <w:r w:rsidRPr="00B819D3">
        <w:rPr>
          <w:rFonts w:ascii="Arial" w:hAnsi="Arial" w:cs="Arial"/>
          <w:color w:val="000000"/>
          <w:rtl/>
        </w:rPr>
        <w:t>ה</w:t>
      </w:r>
      <w:r>
        <w:rPr>
          <w:rFonts w:ascii="Arial" w:hAnsi="Arial" w:cs="Arial"/>
          <w:color w:val="000000"/>
          <w:rtl/>
        </w:rPr>
        <w:t>.</w:t>
      </w:r>
      <w:r w:rsidRPr="00B819D3">
        <w:rPr>
          <w:rFonts w:ascii="Arial" w:hAnsi="Arial" w:cs="Arial"/>
          <w:color w:val="000000"/>
          <w:rtl/>
          <w:lang w:bidi="ar-SA"/>
        </w:rPr>
        <w:t xml:space="preserve"> </w:t>
      </w:r>
      <w:r w:rsidRPr="00B819D3">
        <w:rPr>
          <w:rFonts w:ascii="Arial" w:hAnsi="Arial" w:cs="Arial"/>
          <w:color w:val="000000"/>
          <w:rtl/>
        </w:rPr>
        <w:t>בר</w:t>
      </w:r>
      <w:r w:rsidRPr="00B819D3">
        <w:rPr>
          <w:rFonts w:ascii="Arial" w:hAnsi="Arial" w:cs="Arial"/>
          <w:color w:val="000000"/>
          <w:rtl/>
          <w:lang w:bidi="ar-SA"/>
        </w:rPr>
        <w:t>-</w:t>
      </w:r>
      <w:r w:rsidRPr="00B819D3">
        <w:rPr>
          <w:rFonts w:ascii="Arial" w:hAnsi="Arial" w:cs="Arial"/>
          <w:color w:val="000000"/>
          <w:rtl/>
        </w:rPr>
        <w:t xml:space="preserve">מור </w:t>
      </w:r>
      <w:r w:rsidRPr="00B819D3">
        <w:rPr>
          <w:rFonts w:ascii="Arial" w:hAnsi="Arial" w:cs="Arial"/>
          <w:b/>
          <w:bCs/>
          <w:color w:val="000000"/>
          <w:rtl/>
        </w:rPr>
        <w:t xml:space="preserve"> דיני תאגידים</w:t>
      </w:r>
      <w:r w:rsidRPr="00B819D3">
        <w:rPr>
          <w:rFonts w:ascii="Arial" w:hAnsi="Arial" w:cs="Arial"/>
          <w:color w:val="000000"/>
          <w:rtl/>
          <w:lang w:bidi="ar-SA"/>
        </w:rPr>
        <w:t xml:space="preserve"> (</w:t>
      </w:r>
      <w:r w:rsidRPr="00B819D3">
        <w:rPr>
          <w:rFonts w:ascii="Arial" w:hAnsi="Arial" w:cs="Arial"/>
          <w:color w:val="000000"/>
          <w:rtl/>
        </w:rPr>
        <w:t>תשס</w:t>
      </w:r>
      <w:r w:rsidRPr="00B819D3">
        <w:rPr>
          <w:rFonts w:ascii="Arial" w:hAnsi="Arial" w:cs="Arial"/>
          <w:color w:val="000000"/>
          <w:rtl/>
          <w:lang w:bidi="ar-SA"/>
        </w:rPr>
        <w:t>"</w:t>
      </w:r>
      <w:r w:rsidRPr="00B819D3">
        <w:rPr>
          <w:rFonts w:ascii="Arial" w:hAnsi="Arial" w:cs="Arial"/>
          <w:color w:val="000000"/>
          <w:rtl/>
        </w:rPr>
        <w:t>ז</w:t>
      </w:r>
      <w:r w:rsidRPr="00B819D3">
        <w:rPr>
          <w:rFonts w:ascii="Arial" w:hAnsi="Arial" w:cs="Arial"/>
          <w:color w:val="000000"/>
          <w:rtl/>
          <w:lang w:bidi="ar-SA"/>
        </w:rPr>
        <w:t>-</w:t>
      </w:r>
      <w:r w:rsidRPr="00B819D3">
        <w:rPr>
          <w:rFonts w:ascii="Arial" w:hAnsi="Arial" w:cs="Arial"/>
          <w:color w:val="000000"/>
          <w:rtl/>
        </w:rPr>
        <w:t>תשס</w:t>
      </w:r>
      <w:r w:rsidRPr="00B819D3">
        <w:rPr>
          <w:rFonts w:ascii="Arial" w:hAnsi="Arial" w:cs="Arial"/>
          <w:color w:val="000000"/>
          <w:rtl/>
          <w:lang w:bidi="ar-SA"/>
        </w:rPr>
        <w:t>"</w:t>
      </w:r>
      <w:r w:rsidRPr="00B819D3">
        <w:rPr>
          <w:rFonts w:ascii="Arial" w:hAnsi="Arial" w:cs="Arial"/>
          <w:color w:val="000000"/>
          <w:rtl/>
        </w:rPr>
        <w:t>ט</w:t>
      </w:r>
      <w:r w:rsidRPr="00B819D3">
        <w:rPr>
          <w:rFonts w:ascii="Arial" w:hAnsi="Arial" w:cs="Arial"/>
          <w:color w:val="000000"/>
          <w:rtl/>
          <w:lang w:bidi="ar-SA"/>
        </w:rPr>
        <w:t>) (</w:t>
      </w:r>
      <w:r w:rsidRPr="00B819D3">
        <w:rPr>
          <w:rFonts w:ascii="Arial" w:hAnsi="Arial" w:cs="Arial"/>
          <w:color w:val="000000"/>
          <w:rtl/>
        </w:rPr>
        <w:t>ארבעה כרכים</w:t>
      </w:r>
      <w:r w:rsidRPr="00B819D3">
        <w:rPr>
          <w:rFonts w:ascii="Arial" w:hAnsi="Arial" w:cs="Arial"/>
          <w:color w:val="000000"/>
          <w:rtl/>
          <w:lang w:bidi="ar-SA"/>
        </w:rPr>
        <w:t>).</w:t>
      </w:r>
    </w:p>
    <w:p w:rsidR="00B819D3" w:rsidRPr="00B819D3" w:rsidRDefault="00B819D3" w:rsidP="00EC1D06">
      <w:pPr>
        <w:tabs>
          <w:tab w:val="left" w:pos="2268"/>
        </w:tabs>
        <w:ind w:left="226"/>
        <w:rPr>
          <w:rFonts w:ascii="Arial" w:hAnsi="Arial" w:cs="Arial"/>
          <w:b/>
          <w:bCs/>
        </w:rPr>
      </w:pPr>
      <w:r w:rsidRPr="00B819D3">
        <w:rPr>
          <w:rFonts w:ascii="Arial" w:hAnsi="Arial" w:cs="Arial"/>
          <w:color w:val="000000"/>
          <w:rtl/>
        </w:rPr>
        <w:t>א</w:t>
      </w:r>
      <w:r w:rsidRPr="00B819D3">
        <w:rPr>
          <w:rFonts w:ascii="Arial" w:hAnsi="Arial" w:cs="Arial"/>
          <w:color w:val="000000"/>
          <w:rtl/>
          <w:lang w:bidi="ar-SA"/>
        </w:rPr>
        <w:t xml:space="preserve">' </w:t>
      </w:r>
      <w:r w:rsidRPr="00B819D3">
        <w:rPr>
          <w:rFonts w:ascii="Arial" w:hAnsi="Arial" w:cs="Arial"/>
          <w:color w:val="000000"/>
          <w:rtl/>
        </w:rPr>
        <w:t>חביב</w:t>
      </w:r>
      <w:r w:rsidRPr="00B819D3">
        <w:rPr>
          <w:rFonts w:ascii="Arial" w:hAnsi="Arial" w:cs="Arial"/>
          <w:color w:val="000000"/>
          <w:rtl/>
          <w:lang w:bidi="ar-SA"/>
        </w:rPr>
        <w:t>-</w:t>
      </w:r>
      <w:r w:rsidRPr="00B819D3">
        <w:rPr>
          <w:rFonts w:ascii="Arial" w:hAnsi="Arial" w:cs="Arial"/>
          <w:color w:val="000000"/>
          <w:rtl/>
        </w:rPr>
        <w:t>סגל</w:t>
      </w:r>
      <w:r w:rsidRPr="00B819D3">
        <w:rPr>
          <w:rFonts w:ascii="Arial" w:hAnsi="Arial" w:cs="Arial"/>
          <w:color w:val="000000"/>
          <w:rtl/>
          <w:lang w:bidi="ar-SA"/>
        </w:rPr>
        <w:t xml:space="preserve">, </w:t>
      </w:r>
      <w:r w:rsidRPr="00B819D3">
        <w:rPr>
          <w:rFonts w:ascii="Arial" w:hAnsi="Arial" w:cs="Arial"/>
          <w:b/>
          <w:bCs/>
          <w:color w:val="000000"/>
          <w:rtl/>
        </w:rPr>
        <w:t>דיני חברות לאחר חוק החברות החדש</w:t>
      </w:r>
      <w:r w:rsidRPr="00B819D3">
        <w:rPr>
          <w:rFonts w:ascii="Arial" w:hAnsi="Arial" w:cs="Arial"/>
          <w:color w:val="000000"/>
          <w:rtl/>
          <w:lang w:bidi="ar-SA"/>
        </w:rPr>
        <w:t xml:space="preserve"> (</w:t>
      </w:r>
      <w:r w:rsidRPr="00B819D3">
        <w:rPr>
          <w:rFonts w:ascii="Arial" w:hAnsi="Arial" w:cs="Arial"/>
          <w:color w:val="000000"/>
          <w:rtl/>
        </w:rPr>
        <w:t>מהדורה שניה</w:t>
      </w:r>
      <w:r w:rsidRPr="00B819D3">
        <w:rPr>
          <w:rFonts w:ascii="Arial" w:hAnsi="Arial" w:cs="Arial"/>
          <w:color w:val="000000"/>
          <w:rtl/>
          <w:lang w:bidi="ar-SA"/>
        </w:rPr>
        <w:t xml:space="preserve">, </w:t>
      </w:r>
      <w:r w:rsidRPr="00B819D3">
        <w:rPr>
          <w:rFonts w:ascii="Arial" w:hAnsi="Arial" w:cs="Arial"/>
          <w:color w:val="000000"/>
          <w:rtl/>
        </w:rPr>
        <w:t>תשס</w:t>
      </w:r>
      <w:r w:rsidRPr="00B819D3">
        <w:rPr>
          <w:rFonts w:ascii="Arial" w:hAnsi="Arial" w:cs="Arial"/>
          <w:color w:val="000000"/>
          <w:rtl/>
          <w:lang w:bidi="ar-SA"/>
        </w:rPr>
        <w:t>"</w:t>
      </w:r>
      <w:r w:rsidRPr="00B819D3">
        <w:rPr>
          <w:rFonts w:ascii="Arial" w:hAnsi="Arial" w:cs="Arial"/>
          <w:color w:val="000000"/>
          <w:rtl/>
        </w:rPr>
        <w:t>ז</w:t>
      </w:r>
      <w:r w:rsidRPr="00B819D3">
        <w:rPr>
          <w:rFonts w:ascii="Arial" w:hAnsi="Arial" w:cs="Arial"/>
          <w:color w:val="000000"/>
          <w:rtl/>
          <w:lang w:bidi="ar-SA"/>
        </w:rPr>
        <w:t xml:space="preserve">, </w:t>
      </w:r>
      <w:r w:rsidRPr="00B819D3">
        <w:rPr>
          <w:rFonts w:ascii="Arial" w:hAnsi="Arial" w:cs="Arial"/>
          <w:color w:val="000000"/>
          <w:rtl/>
        </w:rPr>
        <w:t>כרך א</w:t>
      </w:r>
      <w:r w:rsidRPr="00B819D3">
        <w:rPr>
          <w:rFonts w:ascii="Arial" w:hAnsi="Arial" w:cs="Arial"/>
          <w:color w:val="000000"/>
          <w:rtl/>
          <w:lang w:bidi="ar-SA"/>
        </w:rPr>
        <w:t>'</w:t>
      </w:r>
      <w:r>
        <w:rPr>
          <w:rFonts w:ascii="Arial" w:hAnsi="Arial" w:cs="Arial"/>
          <w:color w:val="000000"/>
          <w:rtl/>
        </w:rPr>
        <w:t>, כרך ב'</w:t>
      </w:r>
      <w:r w:rsidRPr="00B819D3">
        <w:rPr>
          <w:rFonts w:ascii="Arial" w:hAnsi="Arial" w:cs="Arial"/>
          <w:color w:val="000000"/>
          <w:rtl/>
          <w:lang w:bidi="ar-SA"/>
        </w:rPr>
        <w:t>).</w:t>
      </w:r>
    </w:p>
    <w:p w:rsidR="00F253B4" w:rsidRPr="002D7A45" w:rsidRDefault="00F253B4" w:rsidP="00F253B4">
      <w:pPr>
        <w:tabs>
          <w:tab w:val="left" w:pos="2268"/>
        </w:tabs>
        <w:rPr>
          <w:rFonts w:cs="David"/>
          <w:b/>
          <w:bCs/>
          <w:rtl/>
        </w:rPr>
      </w:pPr>
    </w:p>
    <w:p w:rsidR="00F253B4" w:rsidRDefault="00DD686B" w:rsidP="00B819D3">
      <w:pPr>
        <w:spacing w:line="360" w:lineRule="auto"/>
        <w:ind w:left="84"/>
        <w:rPr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חומר מחייב למבחנים:</w:t>
      </w:r>
      <w:r w:rsidRPr="002E026B">
        <w:rPr>
          <w:rFonts w:ascii="Arial" w:hAnsi="Arial" w:cs="Arial"/>
          <w:rtl/>
        </w:rPr>
        <w:t xml:space="preserve"> </w:t>
      </w:r>
      <w:r w:rsidR="00F253B4" w:rsidRPr="00F253B4">
        <w:rPr>
          <w:rFonts w:ascii="Arial" w:hAnsi="Arial" w:cs="Arial"/>
          <w:rtl/>
        </w:rPr>
        <w:t>כל החומר הנלמד בשיעור</w:t>
      </w:r>
      <w:r w:rsidR="00F253B4">
        <w:br w:type="page"/>
      </w:r>
      <w:r w:rsidR="00B819D3" w:rsidRPr="00B819D3">
        <w:rPr>
          <w:rFonts w:ascii="Arial" w:hAnsi="Arial" w:cs="Arial"/>
          <w:b/>
          <w:bCs/>
          <w:sz w:val="28"/>
          <w:szCs w:val="28"/>
          <w:u w:val="single"/>
          <w:rtl/>
        </w:rPr>
        <w:lastRenderedPageBreak/>
        <w:t>רשימת קריאה מפורטת</w:t>
      </w:r>
    </w:p>
    <w:tbl>
      <w:tblPr>
        <w:tblW w:w="10263" w:type="dxa"/>
        <w:tblInd w:w="-940" w:type="dxa"/>
        <w:tblLayout w:type="fixed"/>
        <w:tblLook w:val="0000" w:firstRow="0" w:lastRow="0" w:firstColumn="0" w:lastColumn="0" w:noHBand="0" w:noVBand="0"/>
      </w:tblPr>
      <w:tblGrid>
        <w:gridCol w:w="10263"/>
      </w:tblGrid>
      <w:tr w:rsidR="00F253B4" w:rsidRPr="00B819D3" w:rsidTr="001C1AFA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F253B4" w:rsidRPr="00B819D3" w:rsidRDefault="00F253B4" w:rsidP="001C1AFA">
            <w:pPr>
              <w:tabs>
                <w:tab w:val="left" w:pos="340"/>
                <w:tab w:val="left" w:pos="680"/>
              </w:tabs>
              <w:rPr>
                <w:rFonts w:ascii="Arial" w:hAnsi="Arial" w:cs="Arial"/>
                <w:noProof/>
                <w:rtl/>
                <w:lang w:eastAsia="he-IL"/>
              </w:rPr>
            </w:pPr>
            <w:r w:rsidRPr="00B819D3">
              <w:rPr>
                <w:rFonts w:ascii="Arial" w:hAnsi="Arial" w:cs="Arial"/>
                <w:b/>
                <w:bCs/>
                <w:noProof/>
                <w:u w:val="single"/>
                <w:rtl/>
                <w:lang w:eastAsia="he-IL"/>
              </w:rPr>
              <w:t>דיני חוזים</w:t>
            </w:r>
          </w:p>
          <w:p w:rsidR="00F253B4" w:rsidRPr="00B819D3" w:rsidRDefault="00F253B4" w:rsidP="001C1AFA">
            <w:pPr>
              <w:tabs>
                <w:tab w:val="left" w:pos="340"/>
                <w:tab w:val="left" w:pos="680"/>
              </w:tabs>
              <w:rPr>
                <w:rFonts w:ascii="Arial" w:hAnsi="Arial" w:cs="Arial"/>
                <w:b/>
                <w:bCs/>
                <w:noProof/>
                <w:u w:val="single"/>
                <w:rtl/>
                <w:lang w:eastAsia="he-IL"/>
              </w:rPr>
            </w:pPr>
            <w:r w:rsidRPr="00B819D3">
              <w:rPr>
                <w:rFonts w:ascii="Arial" w:hAnsi="Arial" w:cs="Arial"/>
                <w:noProof/>
                <w:rtl/>
                <w:lang w:eastAsia="he-IL"/>
              </w:rPr>
              <w:t xml:space="preserve">      </w:t>
            </w:r>
          </w:p>
          <w:p w:rsidR="00F253B4" w:rsidRPr="00B819D3" w:rsidRDefault="00F253B4" w:rsidP="00F253B4">
            <w:pPr>
              <w:numPr>
                <w:ilvl w:val="0"/>
                <w:numId w:val="22"/>
              </w:numPr>
              <w:tabs>
                <w:tab w:val="left" w:pos="340"/>
                <w:tab w:val="left" w:pos="680"/>
                <w:tab w:val="left" w:pos="1021"/>
              </w:tabs>
              <w:spacing w:after="200" w:line="276" w:lineRule="auto"/>
              <w:ind w:left="360"/>
              <w:rPr>
                <w:rFonts w:ascii="Arial" w:hAnsi="Arial" w:cs="Arial"/>
                <w:u w:val="single"/>
                <w:rtl/>
              </w:rPr>
            </w:pPr>
            <w:r w:rsidRPr="00B819D3">
              <w:rPr>
                <w:rFonts w:ascii="Arial" w:hAnsi="Arial" w:cs="Arial"/>
                <w:b/>
                <w:bCs/>
                <w:rtl/>
              </w:rPr>
              <w:t xml:space="preserve">מהות החוזה </w:t>
            </w:r>
          </w:p>
          <w:p w:rsidR="00F253B4" w:rsidRPr="00B819D3" w:rsidRDefault="00F253B4" w:rsidP="00F253B4">
            <w:pPr>
              <w:numPr>
                <w:ilvl w:val="0"/>
                <w:numId w:val="17"/>
              </w:numPr>
              <w:tabs>
                <w:tab w:val="left" w:pos="340"/>
                <w:tab w:val="left" w:pos="680"/>
                <w:tab w:val="left" w:pos="1021"/>
              </w:tabs>
              <w:spacing w:line="276" w:lineRule="auto"/>
              <w:ind w:left="646"/>
              <w:rPr>
                <w:rFonts w:ascii="Arial" w:hAnsi="Arial" w:cs="Arial"/>
                <w:rtl/>
              </w:rPr>
            </w:pPr>
            <w:r w:rsidRPr="00B819D3">
              <w:rPr>
                <w:rFonts w:ascii="Arial" w:hAnsi="Arial" w:cs="Arial"/>
                <w:rtl/>
              </w:rPr>
              <w:t>חוק החוזים (חלק כללי) תשל"ג – 1973 (להלן: "חוק החוזים"),</w:t>
            </w:r>
            <w:r w:rsidRPr="00907611">
              <w:rPr>
                <w:rFonts w:ascii="Arial" w:hAnsi="Arial" w:cs="Arial"/>
                <w:u w:val="single"/>
                <w:rtl/>
              </w:rPr>
              <w:t xml:space="preserve"> סעיפים 1-12.</w:t>
            </w:r>
          </w:p>
          <w:p w:rsidR="00F253B4" w:rsidRPr="00B819D3" w:rsidRDefault="00F253B4" w:rsidP="001C1AFA">
            <w:pPr>
              <w:tabs>
                <w:tab w:val="left" w:pos="340"/>
                <w:tab w:val="left" w:pos="680"/>
                <w:tab w:val="left" w:pos="1021"/>
              </w:tabs>
              <w:ind w:left="1271"/>
              <w:rPr>
                <w:rFonts w:ascii="Arial" w:hAnsi="Arial" w:cs="Arial"/>
              </w:rPr>
            </w:pPr>
          </w:p>
          <w:p w:rsidR="00F253B4" w:rsidRPr="00B819D3" w:rsidRDefault="00F253B4" w:rsidP="001C1AFA">
            <w:pPr>
              <w:tabs>
                <w:tab w:val="left" w:pos="340"/>
                <w:tab w:val="left" w:pos="680"/>
                <w:tab w:val="left" w:pos="1021"/>
              </w:tabs>
              <w:ind w:left="340"/>
              <w:rPr>
                <w:rFonts w:ascii="Arial" w:hAnsi="Arial" w:cs="Arial"/>
              </w:rPr>
            </w:pPr>
            <w:r w:rsidRPr="00B819D3">
              <w:rPr>
                <w:rFonts w:ascii="Arial" w:hAnsi="Arial" w:cs="Arial"/>
                <w:rtl/>
              </w:rPr>
              <w:t xml:space="preserve">א.1  </w:t>
            </w:r>
            <w:r w:rsidRPr="00B819D3">
              <w:rPr>
                <w:rFonts w:ascii="Arial" w:hAnsi="Arial" w:cs="Arial"/>
                <w:u w:val="single"/>
                <w:rtl/>
              </w:rPr>
              <w:t>כריתת חוזה- הצעה וקיבול</w:t>
            </w:r>
          </w:p>
          <w:p w:rsidR="00F253B4" w:rsidRPr="00B819D3" w:rsidRDefault="00F253B4" w:rsidP="001C1AFA">
            <w:pPr>
              <w:tabs>
                <w:tab w:val="left" w:pos="340"/>
                <w:tab w:val="left" w:pos="680"/>
                <w:tab w:val="left" w:pos="1021"/>
              </w:tabs>
              <w:ind w:left="765"/>
              <w:rPr>
                <w:rFonts w:ascii="Arial" w:hAnsi="Arial" w:cs="Arial"/>
                <w:rtl/>
              </w:rPr>
            </w:pPr>
            <w:r w:rsidRPr="00B819D3">
              <w:rPr>
                <w:rFonts w:ascii="Arial" w:hAnsi="Arial" w:cs="Arial"/>
                <w:rtl/>
              </w:rPr>
              <w:t xml:space="preserve">חוק החוזים, </w:t>
            </w:r>
            <w:r w:rsidRPr="00EC1D06">
              <w:rPr>
                <w:rFonts w:ascii="Arial" w:hAnsi="Arial" w:cs="Arial"/>
                <w:rtl/>
              </w:rPr>
              <w:t>סעיפים 1-11.</w:t>
            </w:r>
          </w:p>
          <w:p w:rsidR="00F253B4" w:rsidRPr="00B819D3" w:rsidRDefault="00F253B4" w:rsidP="00F253B4">
            <w:pPr>
              <w:numPr>
                <w:ilvl w:val="0"/>
                <w:numId w:val="4"/>
              </w:numPr>
              <w:tabs>
                <w:tab w:val="left" w:pos="340"/>
                <w:tab w:val="left" w:pos="680"/>
                <w:tab w:val="left" w:pos="1021"/>
              </w:tabs>
              <w:spacing w:before="240" w:line="276" w:lineRule="auto"/>
              <w:ind w:left="919"/>
              <w:rPr>
                <w:rFonts w:ascii="Arial" w:hAnsi="Arial" w:cs="Arial"/>
              </w:rPr>
            </w:pPr>
            <w:r w:rsidRPr="00B819D3">
              <w:rPr>
                <w:rFonts w:ascii="Arial" w:hAnsi="Arial" w:cs="Arial"/>
                <w:rtl/>
              </w:rPr>
              <w:t xml:space="preserve">ע"א 290/80 </w:t>
            </w:r>
            <w:r w:rsidRPr="00B819D3">
              <w:rPr>
                <w:rFonts w:ascii="Arial" w:hAnsi="Arial" w:cs="Arial"/>
                <w:b/>
                <w:bCs/>
                <w:rtl/>
              </w:rPr>
              <w:t>ש.ג.מ. חניונים בע"מ נ' מ"י</w:t>
            </w:r>
            <w:r w:rsidRPr="00B819D3">
              <w:rPr>
                <w:rFonts w:ascii="Arial" w:hAnsi="Arial" w:cs="Arial"/>
                <w:rtl/>
              </w:rPr>
              <w:t>, פ"ד לז(2) 633 (1983).</w:t>
            </w:r>
          </w:p>
          <w:p w:rsidR="00F253B4" w:rsidRPr="00B819D3" w:rsidRDefault="00F253B4" w:rsidP="00F253B4">
            <w:pPr>
              <w:numPr>
                <w:ilvl w:val="0"/>
                <w:numId w:val="4"/>
              </w:numPr>
              <w:tabs>
                <w:tab w:val="left" w:pos="340"/>
                <w:tab w:val="left" w:pos="680"/>
                <w:tab w:val="left" w:pos="1021"/>
              </w:tabs>
              <w:spacing w:line="276" w:lineRule="auto"/>
              <w:ind w:left="919"/>
              <w:rPr>
                <w:rFonts w:ascii="Arial" w:hAnsi="Arial" w:cs="Arial"/>
              </w:rPr>
            </w:pPr>
            <w:r w:rsidRPr="00B819D3">
              <w:rPr>
                <w:rFonts w:ascii="Arial" w:hAnsi="Arial" w:cs="Arial"/>
                <w:rtl/>
              </w:rPr>
              <w:t xml:space="preserve">ע"א 379/82 </w:t>
            </w:r>
            <w:r w:rsidRPr="00B819D3">
              <w:rPr>
                <w:rFonts w:ascii="Arial" w:hAnsi="Arial" w:cs="Arial"/>
                <w:b/>
                <w:bCs/>
                <w:rtl/>
              </w:rPr>
              <w:t>נוה עם נ' יעקובסון</w:t>
            </w:r>
            <w:r w:rsidRPr="00B819D3">
              <w:rPr>
                <w:rFonts w:ascii="Arial" w:hAnsi="Arial" w:cs="Arial"/>
                <w:rtl/>
              </w:rPr>
              <w:t>, פ"ד לח(1) 740 (1984).</w:t>
            </w:r>
          </w:p>
          <w:p w:rsidR="00F253B4" w:rsidRPr="00B819D3" w:rsidRDefault="00F253B4" w:rsidP="00F253B4">
            <w:pPr>
              <w:numPr>
                <w:ilvl w:val="0"/>
                <w:numId w:val="4"/>
              </w:numPr>
              <w:tabs>
                <w:tab w:val="left" w:pos="340"/>
                <w:tab w:val="left" w:pos="680"/>
                <w:tab w:val="left" w:pos="1021"/>
              </w:tabs>
              <w:spacing w:line="276" w:lineRule="auto"/>
              <w:ind w:left="919"/>
              <w:rPr>
                <w:rFonts w:ascii="Arial" w:hAnsi="Arial" w:cs="Arial"/>
              </w:rPr>
            </w:pPr>
            <w:r w:rsidRPr="00B819D3">
              <w:rPr>
                <w:rFonts w:ascii="Arial" w:hAnsi="Arial" w:cs="Arial"/>
                <w:rtl/>
              </w:rPr>
              <w:t xml:space="preserve">ע"א 7824/95 </w:t>
            </w:r>
            <w:r w:rsidRPr="00B819D3">
              <w:rPr>
                <w:rFonts w:ascii="Arial" w:hAnsi="Arial" w:cs="Arial"/>
                <w:b/>
                <w:bCs/>
                <w:rtl/>
              </w:rPr>
              <w:t>יצחק תשובה ואח' נ' בר נתן</w:t>
            </w:r>
            <w:r w:rsidRPr="00B819D3">
              <w:rPr>
                <w:rFonts w:ascii="Arial" w:hAnsi="Arial" w:cs="Arial"/>
                <w:rtl/>
              </w:rPr>
              <w:t>, פ"ד נה(1) 289</w:t>
            </w:r>
            <w:r w:rsidR="00907611">
              <w:rPr>
                <w:rFonts w:ascii="Arial" w:hAnsi="Arial" w:cs="Arial"/>
                <w:rtl/>
              </w:rPr>
              <w:t xml:space="preserve"> </w:t>
            </w:r>
            <w:r w:rsidRPr="00B819D3">
              <w:rPr>
                <w:rFonts w:ascii="Arial" w:hAnsi="Arial" w:cs="Arial"/>
                <w:rtl/>
              </w:rPr>
              <w:t>(1998).</w:t>
            </w:r>
          </w:p>
          <w:p w:rsidR="00F253B4" w:rsidRPr="00B819D3" w:rsidRDefault="00F253B4" w:rsidP="00F253B4">
            <w:pPr>
              <w:numPr>
                <w:ilvl w:val="0"/>
                <w:numId w:val="4"/>
              </w:numPr>
              <w:tabs>
                <w:tab w:val="left" w:pos="340"/>
                <w:tab w:val="left" w:pos="680"/>
                <w:tab w:val="left" w:pos="1021"/>
              </w:tabs>
              <w:spacing w:line="276" w:lineRule="auto"/>
              <w:ind w:left="919"/>
              <w:rPr>
                <w:rFonts w:ascii="Arial" w:hAnsi="Arial" w:cs="Arial"/>
              </w:rPr>
            </w:pPr>
            <w:r w:rsidRPr="00B819D3">
              <w:rPr>
                <w:rFonts w:ascii="Arial" w:hAnsi="Arial" w:cs="Arial"/>
                <w:rtl/>
              </w:rPr>
              <w:t xml:space="preserve">ע"א 1932/90 </w:t>
            </w:r>
            <w:r w:rsidRPr="00B819D3">
              <w:rPr>
                <w:rFonts w:ascii="Arial" w:hAnsi="Arial" w:cs="Arial"/>
                <w:b/>
                <w:bCs/>
                <w:rtl/>
              </w:rPr>
              <w:t>פרץ בוני הנגב- האחים פרץ בע"מ נ' יששכר (יצחק) בוחבוט</w:t>
            </w:r>
            <w:r w:rsidRPr="00B819D3">
              <w:rPr>
                <w:rFonts w:ascii="Arial" w:hAnsi="Arial" w:cs="Arial"/>
                <w:rtl/>
              </w:rPr>
              <w:t>, פ"ד מז(1) 357 (1993).</w:t>
            </w:r>
          </w:p>
          <w:p w:rsidR="00F253B4" w:rsidRPr="00B819D3" w:rsidRDefault="00F253B4" w:rsidP="001C1AFA">
            <w:pPr>
              <w:tabs>
                <w:tab w:val="left" w:pos="340"/>
                <w:tab w:val="left" w:pos="680"/>
                <w:tab w:val="left" w:pos="1021"/>
              </w:tabs>
              <w:ind w:left="919"/>
              <w:rPr>
                <w:rFonts w:ascii="Arial" w:hAnsi="Arial" w:cs="Arial"/>
              </w:rPr>
            </w:pPr>
          </w:p>
          <w:p w:rsidR="00F253B4" w:rsidRPr="00B819D3" w:rsidRDefault="00F253B4" w:rsidP="001C1AFA">
            <w:pPr>
              <w:tabs>
                <w:tab w:val="left" w:pos="340"/>
                <w:tab w:val="left" w:pos="692"/>
                <w:tab w:val="left" w:pos="1021"/>
              </w:tabs>
              <w:ind w:left="918" w:hanging="579"/>
              <w:rPr>
                <w:rFonts w:ascii="Arial" w:hAnsi="Arial" w:cs="Arial"/>
                <w:u w:val="single"/>
                <w:rtl/>
              </w:rPr>
            </w:pPr>
            <w:r w:rsidRPr="00B819D3">
              <w:rPr>
                <w:rFonts w:ascii="Arial" w:hAnsi="Arial" w:cs="Arial"/>
                <w:rtl/>
              </w:rPr>
              <w:t xml:space="preserve">א.2 </w:t>
            </w:r>
            <w:r w:rsidRPr="00B819D3">
              <w:rPr>
                <w:rFonts w:ascii="Arial" w:hAnsi="Arial" w:cs="Arial"/>
                <w:u w:val="single"/>
                <w:rtl/>
              </w:rPr>
              <w:t>זיכרון דברים</w:t>
            </w:r>
          </w:p>
          <w:p w:rsidR="00F253B4" w:rsidRPr="00B819D3" w:rsidRDefault="00F253B4" w:rsidP="001C1AFA">
            <w:pPr>
              <w:numPr>
                <w:ilvl w:val="0"/>
                <w:numId w:val="3"/>
              </w:numPr>
              <w:tabs>
                <w:tab w:val="left" w:pos="340"/>
                <w:tab w:val="left" w:pos="680"/>
                <w:tab w:val="left" w:pos="1021"/>
                <w:tab w:val="left" w:pos="1361"/>
              </w:tabs>
              <w:ind w:left="918" w:hanging="295"/>
              <w:rPr>
                <w:rFonts w:ascii="Arial" w:hAnsi="Arial" w:cs="Arial"/>
              </w:rPr>
            </w:pPr>
            <w:r w:rsidRPr="00B819D3">
              <w:rPr>
                <w:rFonts w:ascii="Arial" w:hAnsi="Arial" w:cs="Arial"/>
                <w:rtl/>
              </w:rPr>
              <w:t>ע"א 158/77</w:t>
            </w:r>
            <w:r w:rsidRPr="00B819D3">
              <w:rPr>
                <w:rFonts w:ascii="Arial" w:hAnsi="Arial" w:cs="Arial"/>
                <w:b/>
                <w:bCs/>
                <w:rtl/>
              </w:rPr>
              <w:t>רבינאי נ' מן שקד</w:t>
            </w:r>
            <w:r w:rsidRPr="00B819D3">
              <w:rPr>
                <w:rFonts w:ascii="Arial" w:hAnsi="Arial" w:cs="Arial"/>
                <w:rtl/>
              </w:rPr>
              <w:t>, פ"ד לג (2) 281 (1985).</w:t>
            </w:r>
          </w:p>
          <w:p w:rsidR="00F253B4" w:rsidRPr="00B819D3" w:rsidRDefault="00F253B4" w:rsidP="00F253B4">
            <w:pPr>
              <w:numPr>
                <w:ilvl w:val="0"/>
                <w:numId w:val="3"/>
              </w:numPr>
              <w:tabs>
                <w:tab w:val="left" w:pos="340"/>
                <w:tab w:val="left" w:pos="680"/>
                <w:tab w:val="left" w:pos="1021"/>
                <w:tab w:val="left" w:pos="1361"/>
              </w:tabs>
              <w:spacing w:line="276" w:lineRule="auto"/>
              <w:ind w:left="919" w:hanging="295"/>
              <w:rPr>
                <w:rFonts w:ascii="Arial" w:hAnsi="Arial" w:cs="Arial"/>
              </w:rPr>
            </w:pPr>
            <w:r w:rsidRPr="00B819D3">
              <w:rPr>
                <w:rFonts w:ascii="Arial" w:hAnsi="Arial" w:cs="Arial"/>
                <w:rtl/>
              </w:rPr>
              <w:t xml:space="preserve">ע"א 692/86 </w:t>
            </w:r>
            <w:r w:rsidRPr="00B819D3">
              <w:rPr>
                <w:rFonts w:ascii="Arial" w:hAnsi="Arial" w:cs="Arial"/>
                <w:b/>
                <w:bCs/>
                <w:rtl/>
              </w:rPr>
              <w:t>בוטקובסקי נ' גת,</w:t>
            </w:r>
            <w:r w:rsidRPr="00B819D3">
              <w:rPr>
                <w:rFonts w:ascii="Arial" w:hAnsi="Arial" w:cs="Arial"/>
                <w:rtl/>
              </w:rPr>
              <w:t xml:space="preserve"> פ"ד מד(1)57 (1989).</w:t>
            </w:r>
          </w:p>
          <w:p w:rsidR="00F253B4" w:rsidRPr="00B819D3" w:rsidRDefault="00F253B4" w:rsidP="001C1AFA">
            <w:pPr>
              <w:tabs>
                <w:tab w:val="left" w:pos="340"/>
                <w:tab w:val="left" w:pos="680"/>
                <w:tab w:val="left" w:pos="1021"/>
                <w:tab w:val="left" w:pos="1361"/>
              </w:tabs>
              <w:ind w:left="919"/>
              <w:rPr>
                <w:rFonts w:ascii="Arial" w:hAnsi="Arial" w:cs="Arial"/>
              </w:rPr>
            </w:pPr>
          </w:p>
          <w:p w:rsidR="00F253B4" w:rsidRPr="00B819D3" w:rsidRDefault="00F253B4" w:rsidP="001C1AFA">
            <w:pPr>
              <w:tabs>
                <w:tab w:val="left" w:pos="317"/>
                <w:tab w:val="left" w:pos="1021"/>
              </w:tabs>
              <w:ind w:left="919" w:hanging="680"/>
              <w:rPr>
                <w:rFonts w:ascii="Arial" w:hAnsi="Arial" w:cs="Arial"/>
                <w:rtl/>
              </w:rPr>
            </w:pPr>
            <w:r w:rsidRPr="00B819D3">
              <w:rPr>
                <w:rFonts w:ascii="Arial" w:hAnsi="Arial" w:cs="Arial"/>
                <w:rtl/>
              </w:rPr>
              <w:t xml:space="preserve">א.3 </w:t>
            </w:r>
            <w:r w:rsidRPr="00B819D3">
              <w:rPr>
                <w:rFonts w:ascii="Arial" w:hAnsi="Arial" w:cs="Arial"/>
                <w:u w:val="single"/>
                <w:rtl/>
              </w:rPr>
              <w:t>צורת החוזה (כולל דרישת הכתב), השלמת פרטים</w:t>
            </w:r>
          </w:p>
          <w:p w:rsidR="00F253B4" w:rsidRPr="00B819D3" w:rsidRDefault="00F253B4" w:rsidP="00F253B4">
            <w:pPr>
              <w:numPr>
                <w:ilvl w:val="0"/>
                <w:numId w:val="5"/>
              </w:numPr>
              <w:tabs>
                <w:tab w:val="left" w:pos="340"/>
                <w:tab w:val="left" w:pos="680"/>
                <w:tab w:val="left" w:pos="1021"/>
              </w:tabs>
              <w:spacing w:line="276" w:lineRule="auto"/>
              <w:ind w:left="919" w:hanging="284"/>
              <w:rPr>
                <w:rFonts w:ascii="Arial" w:hAnsi="Arial" w:cs="Arial"/>
              </w:rPr>
            </w:pPr>
            <w:r w:rsidRPr="00B819D3">
              <w:rPr>
                <w:rFonts w:ascii="Arial" w:hAnsi="Arial" w:cs="Arial"/>
                <w:rtl/>
              </w:rPr>
              <w:t>חוק החוזים,</w:t>
            </w:r>
            <w:r w:rsidRPr="00EC1D06">
              <w:rPr>
                <w:rFonts w:ascii="Arial" w:hAnsi="Arial" w:cs="Arial"/>
                <w:u w:val="single"/>
                <w:rtl/>
              </w:rPr>
              <w:t xml:space="preserve"> </w:t>
            </w:r>
            <w:r w:rsidRPr="00EC1D06">
              <w:rPr>
                <w:rFonts w:ascii="Arial" w:hAnsi="Arial" w:cs="Arial"/>
                <w:rtl/>
              </w:rPr>
              <w:t>סעיפים 23-</w:t>
            </w:r>
            <w:r w:rsidR="00907611">
              <w:rPr>
                <w:rFonts w:ascii="Arial" w:hAnsi="Arial" w:cs="Arial"/>
                <w:rtl/>
              </w:rPr>
              <w:t>25</w:t>
            </w:r>
            <w:r w:rsidRPr="00EC1D06">
              <w:rPr>
                <w:rFonts w:ascii="Arial" w:hAnsi="Arial" w:cs="Arial"/>
                <w:rtl/>
              </w:rPr>
              <w:t>, 32-33.</w:t>
            </w:r>
          </w:p>
          <w:p w:rsidR="00F253B4" w:rsidRPr="00B819D3" w:rsidRDefault="00F253B4" w:rsidP="00F253B4">
            <w:pPr>
              <w:numPr>
                <w:ilvl w:val="0"/>
                <w:numId w:val="5"/>
              </w:numPr>
              <w:tabs>
                <w:tab w:val="left" w:pos="340"/>
                <w:tab w:val="left" w:pos="680"/>
                <w:tab w:val="left" w:pos="1021"/>
              </w:tabs>
              <w:spacing w:line="276" w:lineRule="auto"/>
              <w:ind w:left="919" w:hanging="284"/>
              <w:rPr>
                <w:rFonts w:ascii="Arial" w:hAnsi="Arial" w:cs="Arial"/>
              </w:rPr>
            </w:pPr>
            <w:r w:rsidRPr="00B819D3">
              <w:rPr>
                <w:rFonts w:ascii="Arial" w:hAnsi="Arial" w:cs="Arial"/>
                <w:rtl/>
              </w:rPr>
              <w:t>חוק המתנה, התשכ"ח- 1968, ס' 5.</w:t>
            </w:r>
          </w:p>
          <w:p w:rsidR="00F253B4" w:rsidRPr="00B819D3" w:rsidRDefault="00F253B4" w:rsidP="00F253B4">
            <w:pPr>
              <w:numPr>
                <w:ilvl w:val="0"/>
                <w:numId w:val="5"/>
              </w:numPr>
              <w:tabs>
                <w:tab w:val="left" w:pos="340"/>
                <w:tab w:val="left" w:pos="680"/>
                <w:tab w:val="left" w:pos="1021"/>
              </w:tabs>
              <w:spacing w:line="276" w:lineRule="auto"/>
              <w:ind w:left="919" w:hanging="284"/>
              <w:rPr>
                <w:rFonts w:ascii="Arial" w:hAnsi="Arial" w:cs="Arial"/>
              </w:rPr>
            </w:pPr>
            <w:r w:rsidRPr="00B819D3">
              <w:rPr>
                <w:rFonts w:ascii="Arial" w:hAnsi="Arial" w:cs="Arial"/>
                <w:rtl/>
              </w:rPr>
              <w:t>חוק המקרקעין, התשכ"ט- 1969, ס' 8.</w:t>
            </w:r>
          </w:p>
          <w:p w:rsidR="00F253B4" w:rsidRPr="00B819D3" w:rsidRDefault="00F253B4" w:rsidP="00F253B4">
            <w:pPr>
              <w:numPr>
                <w:ilvl w:val="0"/>
                <w:numId w:val="5"/>
              </w:numPr>
              <w:tabs>
                <w:tab w:val="left" w:pos="340"/>
                <w:tab w:val="left" w:pos="680"/>
                <w:tab w:val="left" w:pos="1021"/>
              </w:tabs>
              <w:spacing w:line="276" w:lineRule="auto"/>
              <w:ind w:left="919" w:hanging="295"/>
              <w:rPr>
                <w:rFonts w:ascii="Arial" w:hAnsi="Arial" w:cs="Arial"/>
              </w:rPr>
            </w:pPr>
            <w:r w:rsidRPr="00B819D3">
              <w:rPr>
                <w:rFonts w:ascii="Arial" w:hAnsi="Arial" w:cs="Arial"/>
                <w:rtl/>
              </w:rPr>
              <w:t xml:space="preserve">ע"א 986/93 </w:t>
            </w:r>
            <w:r w:rsidRPr="00B819D3">
              <w:rPr>
                <w:rFonts w:ascii="Arial" w:hAnsi="Arial" w:cs="Arial"/>
                <w:b/>
                <w:bCs/>
                <w:rtl/>
              </w:rPr>
              <w:t>קלמר נ' גיא</w:t>
            </w:r>
            <w:r w:rsidRPr="00B819D3">
              <w:rPr>
                <w:rFonts w:ascii="Arial" w:hAnsi="Arial" w:cs="Arial"/>
                <w:rtl/>
              </w:rPr>
              <w:t xml:space="preserve"> , פ"ד נ (1) 185 (1996).</w:t>
            </w:r>
          </w:p>
          <w:p w:rsidR="00F253B4" w:rsidRPr="00B819D3" w:rsidRDefault="00F253B4" w:rsidP="00F253B4">
            <w:pPr>
              <w:numPr>
                <w:ilvl w:val="0"/>
                <w:numId w:val="22"/>
              </w:numPr>
              <w:tabs>
                <w:tab w:val="left" w:pos="340"/>
                <w:tab w:val="left" w:pos="680"/>
                <w:tab w:val="left" w:pos="1021"/>
              </w:tabs>
              <w:spacing w:before="240" w:line="276" w:lineRule="auto"/>
              <w:ind w:left="360"/>
              <w:rPr>
                <w:rFonts w:ascii="Arial" w:hAnsi="Arial" w:cs="Arial"/>
                <w:b/>
                <w:bCs/>
                <w:rtl/>
              </w:rPr>
            </w:pPr>
            <w:r w:rsidRPr="00B819D3">
              <w:rPr>
                <w:rFonts w:ascii="Arial" w:hAnsi="Arial" w:cs="Arial"/>
                <w:b/>
                <w:bCs/>
                <w:rtl/>
              </w:rPr>
              <w:t>משא ומתן לקראת כריתת חוזה וקיום חוזה בתום לב</w:t>
            </w:r>
          </w:p>
          <w:p w:rsidR="00F253B4" w:rsidRPr="00B819D3" w:rsidRDefault="00F253B4" w:rsidP="00F253B4">
            <w:pPr>
              <w:numPr>
                <w:ilvl w:val="0"/>
                <w:numId w:val="6"/>
              </w:numPr>
              <w:tabs>
                <w:tab w:val="left" w:pos="340"/>
                <w:tab w:val="left" w:pos="743"/>
                <w:tab w:val="left" w:pos="834"/>
                <w:tab w:val="left" w:pos="1021"/>
              </w:tabs>
              <w:spacing w:line="276" w:lineRule="auto"/>
              <w:ind w:left="437" w:hanging="295"/>
              <w:rPr>
                <w:rFonts w:ascii="Arial" w:hAnsi="Arial" w:cs="Arial"/>
              </w:rPr>
            </w:pPr>
            <w:r w:rsidRPr="00B819D3">
              <w:rPr>
                <w:rFonts w:ascii="Arial" w:hAnsi="Arial" w:cs="Arial"/>
                <w:rtl/>
              </w:rPr>
              <w:t xml:space="preserve"> חוק החוזים,</w:t>
            </w:r>
            <w:r w:rsidRPr="00EC1D06">
              <w:rPr>
                <w:rFonts w:ascii="Arial" w:hAnsi="Arial" w:cs="Arial"/>
                <w:rtl/>
              </w:rPr>
              <w:t xml:space="preserve"> סעיפים 12, 39. </w:t>
            </w:r>
          </w:p>
          <w:p w:rsidR="00F253B4" w:rsidRPr="00B819D3" w:rsidRDefault="00F253B4" w:rsidP="00F253B4">
            <w:pPr>
              <w:numPr>
                <w:ilvl w:val="0"/>
                <w:numId w:val="6"/>
              </w:numPr>
              <w:tabs>
                <w:tab w:val="left" w:pos="340"/>
                <w:tab w:val="left" w:pos="743"/>
                <w:tab w:val="left" w:pos="834"/>
                <w:tab w:val="left" w:pos="1021"/>
              </w:tabs>
              <w:spacing w:line="276" w:lineRule="auto"/>
              <w:ind w:left="437" w:hanging="295"/>
              <w:rPr>
                <w:rFonts w:ascii="Arial" w:hAnsi="Arial" w:cs="Arial"/>
              </w:rPr>
            </w:pPr>
            <w:r w:rsidRPr="00B819D3">
              <w:rPr>
                <w:rFonts w:ascii="Arial" w:hAnsi="Arial" w:cs="Arial"/>
                <w:rtl/>
              </w:rPr>
              <w:t xml:space="preserve">ע"א 838/75 </w:t>
            </w:r>
            <w:r w:rsidRPr="00B819D3">
              <w:rPr>
                <w:rFonts w:ascii="Arial" w:hAnsi="Arial" w:cs="Arial"/>
                <w:b/>
                <w:bCs/>
                <w:rtl/>
              </w:rPr>
              <w:t>ספקטור נ' צרפתי</w:t>
            </w:r>
            <w:r w:rsidRPr="00B819D3">
              <w:rPr>
                <w:rFonts w:ascii="Arial" w:hAnsi="Arial" w:cs="Arial"/>
                <w:rtl/>
              </w:rPr>
              <w:t>, פ"ד לב (1) 231 (1977).</w:t>
            </w:r>
          </w:p>
          <w:p w:rsidR="00F253B4" w:rsidRPr="00B819D3" w:rsidRDefault="00F253B4" w:rsidP="00F253B4">
            <w:pPr>
              <w:numPr>
                <w:ilvl w:val="0"/>
                <w:numId w:val="6"/>
              </w:numPr>
              <w:tabs>
                <w:tab w:val="left" w:pos="340"/>
                <w:tab w:val="left" w:pos="743"/>
                <w:tab w:val="left" w:pos="834"/>
                <w:tab w:val="left" w:pos="1021"/>
              </w:tabs>
              <w:spacing w:line="276" w:lineRule="auto"/>
              <w:ind w:left="437" w:hanging="295"/>
              <w:rPr>
                <w:rFonts w:ascii="Arial" w:hAnsi="Arial" w:cs="Arial"/>
                <w:rtl/>
              </w:rPr>
            </w:pPr>
            <w:r w:rsidRPr="00B819D3">
              <w:rPr>
                <w:rFonts w:ascii="Arial" w:hAnsi="Arial" w:cs="Arial"/>
                <w:rtl/>
              </w:rPr>
              <w:t xml:space="preserve">ע"א 829/80 </w:t>
            </w:r>
            <w:r w:rsidRPr="00B819D3">
              <w:rPr>
                <w:rFonts w:ascii="Arial" w:hAnsi="Arial" w:cs="Arial"/>
                <w:b/>
                <w:bCs/>
                <w:rtl/>
              </w:rPr>
              <w:t>שכון עובדים בע"מ נ' שרה זפניק</w:t>
            </w:r>
            <w:r w:rsidRPr="00B819D3">
              <w:rPr>
                <w:rFonts w:ascii="Arial" w:hAnsi="Arial" w:cs="Arial"/>
                <w:rtl/>
              </w:rPr>
              <w:t xml:space="preserve"> (1983).  </w:t>
            </w:r>
          </w:p>
          <w:p w:rsidR="00F253B4" w:rsidRPr="00B819D3" w:rsidRDefault="00F253B4" w:rsidP="00F253B4">
            <w:pPr>
              <w:numPr>
                <w:ilvl w:val="0"/>
                <w:numId w:val="6"/>
              </w:numPr>
              <w:tabs>
                <w:tab w:val="left" w:pos="340"/>
                <w:tab w:val="left" w:pos="743"/>
                <w:tab w:val="left" w:pos="834"/>
                <w:tab w:val="left" w:pos="1021"/>
              </w:tabs>
              <w:spacing w:line="276" w:lineRule="auto"/>
              <w:ind w:left="437" w:hanging="295"/>
              <w:rPr>
                <w:rFonts w:ascii="Arial" w:hAnsi="Arial" w:cs="Arial"/>
              </w:rPr>
            </w:pPr>
            <w:r w:rsidRPr="00B819D3">
              <w:rPr>
                <w:rFonts w:ascii="Arial" w:hAnsi="Arial" w:cs="Arial"/>
                <w:rtl/>
              </w:rPr>
              <w:t xml:space="preserve">ע"א 986/93 </w:t>
            </w:r>
            <w:r w:rsidRPr="00B819D3">
              <w:rPr>
                <w:rFonts w:ascii="Arial" w:hAnsi="Arial" w:cs="Arial"/>
                <w:b/>
                <w:bCs/>
                <w:rtl/>
              </w:rPr>
              <w:t>יעקב קלמר נ' מאיר גיא</w:t>
            </w:r>
            <w:r w:rsidRPr="00B819D3">
              <w:rPr>
                <w:rFonts w:ascii="Arial" w:hAnsi="Arial" w:cs="Arial"/>
                <w:rtl/>
              </w:rPr>
              <w:t xml:space="preserve">, פ"ד נ (1) 185 (1996). </w:t>
            </w:r>
          </w:p>
          <w:p w:rsidR="00F253B4" w:rsidRPr="00B819D3" w:rsidRDefault="00F253B4" w:rsidP="00F253B4">
            <w:pPr>
              <w:numPr>
                <w:ilvl w:val="0"/>
                <w:numId w:val="6"/>
              </w:numPr>
              <w:tabs>
                <w:tab w:val="left" w:pos="340"/>
                <w:tab w:val="left" w:pos="743"/>
                <w:tab w:val="left" w:pos="834"/>
                <w:tab w:val="left" w:pos="1021"/>
              </w:tabs>
              <w:spacing w:line="276" w:lineRule="auto"/>
              <w:ind w:left="437" w:hanging="295"/>
              <w:rPr>
                <w:rFonts w:ascii="Arial" w:hAnsi="Arial" w:cs="Arial"/>
              </w:rPr>
            </w:pPr>
            <w:r w:rsidRPr="00B819D3">
              <w:rPr>
                <w:rFonts w:ascii="Arial" w:hAnsi="Arial" w:cs="Arial"/>
                <w:rtl/>
              </w:rPr>
              <w:t xml:space="preserve">ע"א 6370/00 </w:t>
            </w:r>
            <w:r w:rsidRPr="00B819D3">
              <w:rPr>
                <w:rFonts w:ascii="Arial" w:hAnsi="Arial" w:cs="Arial"/>
                <w:b/>
                <w:bCs/>
                <w:rtl/>
              </w:rPr>
              <w:t>קל בניין בע"מ נ' ע.ר.מ רעננה בע"מ</w:t>
            </w:r>
            <w:r w:rsidRPr="00B819D3">
              <w:rPr>
                <w:rFonts w:ascii="Arial" w:hAnsi="Arial" w:cs="Arial"/>
                <w:rtl/>
              </w:rPr>
              <w:t>, פ"ד נו(3) 289 (2002).</w:t>
            </w:r>
          </w:p>
          <w:p w:rsidR="00F253B4" w:rsidRPr="00B819D3" w:rsidRDefault="00F253B4" w:rsidP="00F253B4">
            <w:pPr>
              <w:tabs>
                <w:tab w:val="left" w:pos="340"/>
                <w:tab w:val="left" w:pos="743"/>
                <w:tab w:val="left" w:pos="834"/>
                <w:tab w:val="left" w:pos="1021"/>
              </w:tabs>
              <w:spacing w:line="276" w:lineRule="auto"/>
              <w:ind w:left="437"/>
              <w:rPr>
                <w:rFonts w:ascii="Arial" w:hAnsi="Arial" w:cs="Arial"/>
              </w:rPr>
            </w:pPr>
          </w:p>
          <w:p w:rsidR="00F253B4" w:rsidRPr="00B819D3" w:rsidRDefault="00F253B4" w:rsidP="00F253B4">
            <w:pPr>
              <w:numPr>
                <w:ilvl w:val="0"/>
                <w:numId w:val="22"/>
              </w:numPr>
              <w:tabs>
                <w:tab w:val="left" w:pos="340"/>
                <w:tab w:val="left" w:pos="680"/>
                <w:tab w:val="left" w:pos="1021"/>
              </w:tabs>
              <w:spacing w:line="276" w:lineRule="auto"/>
              <w:ind w:left="360"/>
              <w:rPr>
                <w:rFonts w:ascii="Arial" w:hAnsi="Arial" w:cs="Arial"/>
                <w:b/>
                <w:bCs/>
                <w:rtl/>
              </w:rPr>
            </w:pPr>
            <w:r w:rsidRPr="00B819D3">
              <w:rPr>
                <w:rFonts w:ascii="Arial" w:hAnsi="Arial" w:cs="Arial"/>
                <w:b/>
                <w:bCs/>
                <w:rtl/>
              </w:rPr>
              <w:br w:type="page"/>
              <w:t>פגמים בכריתת חוזה (כשרות משפטית, טעות, הטעייה, כפייה ועושק)</w:t>
            </w:r>
          </w:p>
          <w:p w:rsidR="00F253B4" w:rsidRPr="00B819D3" w:rsidRDefault="00F253B4" w:rsidP="00F253B4">
            <w:pPr>
              <w:numPr>
                <w:ilvl w:val="0"/>
                <w:numId w:val="16"/>
              </w:numPr>
              <w:tabs>
                <w:tab w:val="left" w:pos="340"/>
                <w:tab w:val="left" w:pos="680"/>
                <w:tab w:val="left" w:pos="976"/>
                <w:tab w:val="left" w:pos="1021"/>
              </w:tabs>
              <w:spacing w:line="276" w:lineRule="auto"/>
              <w:ind w:left="437" w:hanging="295"/>
              <w:rPr>
                <w:rFonts w:ascii="Arial" w:hAnsi="Arial" w:cs="Arial"/>
              </w:rPr>
            </w:pPr>
            <w:r w:rsidRPr="00B819D3">
              <w:rPr>
                <w:rFonts w:ascii="Arial" w:hAnsi="Arial" w:cs="Arial"/>
                <w:rtl/>
              </w:rPr>
              <w:t>חוק החוזים,</w:t>
            </w:r>
            <w:r w:rsidRPr="00EC1D06">
              <w:rPr>
                <w:rFonts w:ascii="Arial" w:hAnsi="Arial" w:cs="Arial"/>
                <w:rtl/>
              </w:rPr>
              <w:t xml:space="preserve"> סעיפים 13-22.</w:t>
            </w:r>
          </w:p>
          <w:p w:rsidR="00F253B4" w:rsidRPr="00B819D3" w:rsidRDefault="00F253B4" w:rsidP="001C1AFA">
            <w:pPr>
              <w:tabs>
                <w:tab w:val="left" w:pos="340"/>
                <w:tab w:val="left" w:pos="680"/>
                <w:tab w:val="left" w:pos="976"/>
                <w:tab w:val="left" w:pos="1021"/>
              </w:tabs>
              <w:ind w:left="1271" w:hanging="295"/>
              <w:rPr>
                <w:rFonts w:ascii="Arial" w:hAnsi="Arial" w:cs="Arial"/>
                <w:rtl/>
              </w:rPr>
            </w:pPr>
          </w:p>
          <w:p w:rsidR="00F253B4" w:rsidRPr="00B819D3" w:rsidRDefault="00F253B4" w:rsidP="001C1AFA">
            <w:pPr>
              <w:tabs>
                <w:tab w:val="left" w:pos="340"/>
                <w:tab w:val="left" w:pos="680"/>
                <w:tab w:val="left" w:pos="1021"/>
                <w:tab w:val="left" w:pos="1361"/>
              </w:tabs>
              <w:spacing w:after="120"/>
              <w:ind w:left="437" w:hanging="295"/>
              <w:rPr>
                <w:rFonts w:ascii="Arial" w:hAnsi="Arial" w:cs="Arial"/>
                <w:rtl/>
              </w:rPr>
            </w:pPr>
            <w:r w:rsidRPr="00B819D3">
              <w:rPr>
                <w:rFonts w:ascii="Arial" w:hAnsi="Arial" w:cs="Arial"/>
                <w:rtl/>
              </w:rPr>
              <w:t>ג.1</w:t>
            </w:r>
            <w:r w:rsidRPr="00B819D3">
              <w:rPr>
                <w:rFonts w:ascii="Arial" w:hAnsi="Arial" w:cs="Arial"/>
                <w:u w:val="single"/>
                <w:rtl/>
              </w:rPr>
              <w:t xml:space="preserve"> טעות</w:t>
            </w:r>
          </w:p>
          <w:p w:rsidR="00F253B4" w:rsidRPr="00B819D3" w:rsidRDefault="00F253B4" w:rsidP="00F253B4">
            <w:pPr>
              <w:numPr>
                <w:ilvl w:val="0"/>
                <w:numId w:val="7"/>
              </w:numPr>
              <w:tabs>
                <w:tab w:val="clear" w:pos="2402"/>
                <w:tab w:val="left" w:pos="340"/>
                <w:tab w:val="left" w:pos="680"/>
                <w:tab w:val="left" w:pos="1021"/>
                <w:tab w:val="num" w:pos="1310"/>
                <w:tab w:val="left" w:pos="1361"/>
              </w:tabs>
              <w:spacing w:line="276" w:lineRule="auto"/>
              <w:ind w:left="437" w:hanging="295"/>
              <w:rPr>
                <w:rFonts w:ascii="Arial" w:hAnsi="Arial" w:cs="Arial"/>
                <w:rtl/>
              </w:rPr>
            </w:pPr>
            <w:r w:rsidRPr="00B819D3">
              <w:rPr>
                <w:rFonts w:ascii="Arial" w:hAnsi="Arial" w:cs="Arial"/>
                <w:rtl/>
              </w:rPr>
              <w:t xml:space="preserve">ע"א 838/75 </w:t>
            </w:r>
            <w:r w:rsidRPr="00B819D3">
              <w:rPr>
                <w:rFonts w:ascii="Arial" w:hAnsi="Arial" w:cs="Arial"/>
                <w:b/>
                <w:bCs/>
                <w:rtl/>
              </w:rPr>
              <w:t>ספקטור נ. צרפתי</w:t>
            </w:r>
            <w:r w:rsidRPr="00B819D3">
              <w:rPr>
                <w:rFonts w:ascii="Arial" w:hAnsi="Arial" w:cs="Arial"/>
                <w:rtl/>
              </w:rPr>
              <w:t>, פ"ד ל"ב (1) 231 (1977).</w:t>
            </w:r>
          </w:p>
          <w:p w:rsidR="00F253B4" w:rsidRPr="00B819D3" w:rsidRDefault="00F253B4" w:rsidP="00F253B4">
            <w:pPr>
              <w:numPr>
                <w:ilvl w:val="0"/>
                <w:numId w:val="7"/>
              </w:numPr>
              <w:tabs>
                <w:tab w:val="clear" w:pos="2402"/>
                <w:tab w:val="left" w:pos="340"/>
                <w:tab w:val="left" w:pos="680"/>
                <w:tab w:val="left" w:pos="1021"/>
                <w:tab w:val="num" w:pos="1310"/>
              </w:tabs>
              <w:spacing w:line="276" w:lineRule="auto"/>
              <w:ind w:left="437" w:hanging="284"/>
              <w:rPr>
                <w:rFonts w:ascii="Arial" w:hAnsi="Arial" w:cs="Arial"/>
              </w:rPr>
            </w:pPr>
            <w:r w:rsidRPr="00B819D3">
              <w:rPr>
                <w:rFonts w:ascii="Arial" w:hAnsi="Arial" w:cs="Arial"/>
                <w:rtl/>
              </w:rPr>
              <w:t>ע"א 7920/13</w:t>
            </w:r>
            <w:r w:rsidRPr="00B819D3">
              <w:rPr>
                <w:rFonts w:ascii="Arial" w:hAnsi="Arial" w:cs="Arial"/>
              </w:rPr>
              <w:t xml:space="preserve"> </w:t>
            </w:r>
            <w:r w:rsidRPr="00B819D3">
              <w:rPr>
                <w:rFonts w:ascii="Arial" w:hAnsi="Arial" w:cs="Arial"/>
                <w:b/>
                <w:bCs/>
                <w:rtl/>
              </w:rPr>
              <w:t>עמיקם כרמל</w:t>
            </w:r>
            <w:r w:rsidRPr="00B819D3">
              <w:rPr>
                <w:rFonts w:ascii="Arial" w:hAnsi="Arial" w:cs="Arial"/>
                <w:b/>
                <w:bCs/>
              </w:rPr>
              <w:t xml:space="preserve"> </w:t>
            </w:r>
            <w:r w:rsidRPr="00B819D3">
              <w:rPr>
                <w:rFonts w:ascii="Arial" w:hAnsi="Arial" w:cs="Arial"/>
                <w:b/>
                <w:bCs/>
                <w:rtl/>
              </w:rPr>
              <w:t>נ' אודליה טלמון</w:t>
            </w:r>
            <w:r w:rsidRPr="00B819D3">
              <w:rPr>
                <w:rFonts w:ascii="Arial" w:hAnsi="Arial" w:cs="Arial"/>
                <w:rtl/>
              </w:rPr>
              <w:t xml:space="preserve"> (2016).</w:t>
            </w:r>
          </w:p>
          <w:p w:rsidR="00F253B4" w:rsidRPr="00B819D3" w:rsidRDefault="00F253B4" w:rsidP="001C1AFA">
            <w:pPr>
              <w:tabs>
                <w:tab w:val="left" w:pos="340"/>
                <w:tab w:val="left" w:pos="680"/>
                <w:tab w:val="left" w:pos="1021"/>
              </w:tabs>
              <w:ind w:left="437"/>
              <w:rPr>
                <w:rFonts w:ascii="Arial" w:hAnsi="Arial" w:cs="Arial"/>
              </w:rPr>
            </w:pPr>
          </w:p>
          <w:p w:rsidR="00F253B4" w:rsidRPr="00B819D3" w:rsidRDefault="00F253B4" w:rsidP="001C1AFA">
            <w:pPr>
              <w:tabs>
                <w:tab w:val="left" w:pos="340"/>
                <w:tab w:val="left" w:pos="680"/>
                <w:tab w:val="left" w:pos="976"/>
                <w:tab w:val="left" w:pos="1021"/>
              </w:tabs>
              <w:spacing w:after="120"/>
              <w:ind w:left="437" w:hanging="295"/>
              <w:rPr>
                <w:rFonts w:ascii="Arial" w:hAnsi="Arial" w:cs="Arial"/>
                <w:rtl/>
              </w:rPr>
            </w:pPr>
            <w:r w:rsidRPr="00B819D3">
              <w:rPr>
                <w:rFonts w:ascii="Arial" w:hAnsi="Arial" w:cs="Arial"/>
                <w:rtl/>
              </w:rPr>
              <w:t>ג.2.</w:t>
            </w:r>
            <w:r w:rsidRPr="00B819D3">
              <w:rPr>
                <w:rFonts w:ascii="Arial" w:hAnsi="Arial" w:cs="Arial"/>
                <w:u w:val="single"/>
                <w:rtl/>
              </w:rPr>
              <w:t>הטעיה</w:t>
            </w:r>
          </w:p>
          <w:p w:rsidR="00F253B4" w:rsidRPr="00B819D3" w:rsidRDefault="00F253B4" w:rsidP="00F253B4">
            <w:pPr>
              <w:numPr>
                <w:ilvl w:val="0"/>
                <w:numId w:val="18"/>
              </w:numPr>
              <w:tabs>
                <w:tab w:val="left" w:pos="460"/>
                <w:tab w:val="left" w:pos="976"/>
              </w:tabs>
              <w:spacing w:line="276" w:lineRule="auto"/>
              <w:ind w:left="437" w:hanging="295"/>
              <w:textAlignment w:val="top"/>
              <w:rPr>
                <w:rFonts w:ascii="Arial" w:hAnsi="Arial" w:cs="Arial"/>
              </w:rPr>
            </w:pPr>
            <w:r w:rsidRPr="00B819D3">
              <w:rPr>
                <w:rFonts w:ascii="Arial" w:hAnsi="Arial" w:cs="Arial"/>
                <w:rtl/>
              </w:rPr>
              <w:t xml:space="preserve"> ע"א 06 / 2469 </w:t>
            </w:r>
            <w:r w:rsidRPr="00B819D3">
              <w:rPr>
                <w:rFonts w:ascii="Arial" w:hAnsi="Arial" w:cs="Arial"/>
                <w:b/>
                <w:bCs/>
                <w:rtl/>
              </w:rPr>
              <w:t>רונן סויסה נ' חברת זאגא בגוש 5027 חלקה 1 בע"מ</w:t>
            </w:r>
            <w:r w:rsidRPr="00B819D3">
              <w:rPr>
                <w:rFonts w:ascii="Arial" w:hAnsi="Arial" w:cs="Arial"/>
                <w:rtl/>
              </w:rPr>
              <w:t xml:space="preserve"> (2008).</w:t>
            </w:r>
          </w:p>
          <w:p w:rsidR="00F253B4" w:rsidRPr="00B819D3" w:rsidRDefault="00F253B4" w:rsidP="001C1AFA">
            <w:pPr>
              <w:tabs>
                <w:tab w:val="left" w:pos="976"/>
                <w:tab w:val="left" w:pos="1310"/>
                <w:tab w:val="left" w:pos="1451"/>
                <w:tab w:val="left" w:pos="1593"/>
              </w:tabs>
              <w:ind w:left="437" w:hanging="295"/>
              <w:textAlignment w:val="top"/>
              <w:rPr>
                <w:rFonts w:ascii="Arial" w:hAnsi="Arial" w:cs="Arial"/>
              </w:rPr>
            </w:pPr>
          </w:p>
          <w:p w:rsidR="00F253B4" w:rsidRPr="00B819D3" w:rsidRDefault="00F253B4" w:rsidP="001C1AFA">
            <w:pPr>
              <w:tabs>
                <w:tab w:val="left" w:pos="340"/>
                <w:tab w:val="left" w:pos="680"/>
                <w:tab w:val="left" w:pos="976"/>
                <w:tab w:val="left" w:pos="1021"/>
              </w:tabs>
              <w:spacing w:after="120"/>
              <w:ind w:left="437" w:hanging="295"/>
              <w:rPr>
                <w:rFonts w:ascii="Arial" w:hAnsi="Arial" w:cs="Arial"/>
                <w:rtl/>
              </w:rPr>
            </w:pPr>
            <w:r w:rsidRPr="00B819D3">
              <w:rPr>
                <w:rFonts w:ascii="Arial" w:hAnsi="Arial" w:cs="Arial"/>
                <w:rtl/>
              </w:rPr>
              <w:t xml:space="preserve">ג.3 </w:t>
            </w:r>
            <w:r w:rsidRPr="00B819D3">
              <w:rPr>
                <w:rFonts w:ascii="Arial" w:hAnsi="Arial" w:cs="Arial"/>
                <w:u w:val="single"/>
                <w:rtl/>
              </w:rPr>
              <w:t>כפייה</w:t>
            </w:r>
          </w:p>
          <w:p w:rsidR="00F253B4" w:rsidRPr="00B819D3" w:rsidRDefault="00F253B4" w:rsidP="00F253B4">
            <w:pPr>
              <w:numPr>
                <w:ilvl w:val="0"/>
                <w:numId w:val="19"/>
              </w:numPr>
              <w:tabs>
                <w:tab w:val="left" w:pos="460"/>
                <w:tab w:val="left" w:pos="976"/>
                <w:tab w:val="left" w:pos="1021"/>
              </w:tabs>
              <w:spacing w:line="276" w:lineRule="auto"/>
              <w:ind w:left="437" w:hanging="295"/>
              <w:rPr>
                <w:rFonts w:ascii="Arial" w:hAnsi="Arial" w:cs="Arial"/>
                <w:rtl/>
              </w:rPr>
            </w:pPr>
            <w:r w:rsidRPr="00B819D3">
              <w:rPr>
                <w:rFonts w:ascii="Arial" w:hAnsi="Arial" w:cs="Arial"/>
                <w:rtl/>
              </w:rPr>
              <w:t xml:space="preserve">ע"א 8/88 </w:t>
            </w:r>
            <w:r w:rsidRPr="00B819D3">
              <w:rPr>
                <w:rFonts w:ascii="Arial" w:hAnsi="Arial" w:cs="Arial"/>
                <w:b/>
                <w:bCs/>
                <w:rtl/>
              </w:rPr>
              <w:t>רחמים בע"מ נ' אקספומדיה בע"מ</w:t>
            </w:r>
            <w:r w:rsidRPr="00B819D3">
              <w:rPr>
                <w:rFonts w:ascii="Arial" w:hAnsi="Arial" w:cs="Arial"/>
                <w:rtl/>
              </w:rPr>
              <w:t>, פ"ד מד (4) 31 (1989).</w:t>
            </w:r>
          </w:p>
          <w:p w:rsidR="00F253B4" w:rsidRPr="00B819D3" w:rsidRDefault="00F253B4" w:rsidP="00F253B4">
            <w:pPr>
              <w:numPr>
                <w:ilvl w:val="0"/>
                <w:numId w:val="19"/>
              </w:numPr>
              <w:tabs>
                <w:tab w:val="left" w:pos="460"/>
                <w:tab w:val="left" w:pos="976"/>
                <w:tab w:val="left" w:pos="1021"/>
                <w:tab w:val="left" w:pos="1455"/>
              </w:tabs>
              <w:spacing w:line="276" w:lineRule="auto"/>
              <w:ind w:left="437" w:hanging="295"/>
              <w:rPr>
                <w:rFonts w:ascii="Arial" w:hAnsi="Arial" w:cs="Arial"/>
              </w:rPr>
            </w:pPr>
            <w:r w:rsidRPr="00B819D3">
              <w:rPr>
                <w:rFonts w:ascii="Arial" w:hAnsi="Arial" w:cs="Arial"/>
                <w:rtl/>
              </w:rPr>
              <w:lastRenderedPageBreak/>
              <w:t xml:space="preserve">ע"א 1569/93 </w:t>
            </w:r>
            <w:r w:rsidRPr="00B819D3">
              <w:rPr>
                <w:rFonts w:ascii="Arial" w:hAnsi="Arial" w:cs="Arial"/>
                <w:b/>
                <w:bCs/>
                <w:rtl/>
              </w:rPr>
              <w:t>מאיה נ' פנפורד (ישראל) בע"מ</w:t>
            </w:r>
            <w:r w:rsidRPr="00B819D3">
              <w:rPr>
                <w:rFonts w:ascii="Arial" w:hAnsi="Arial" w:cs="Arial"/>
                <w:rtl/>
              </w:rPr>
              <w:t>, פ"ד מח (5) 705 (1994).</w:t>
            </w:r>
          </w:p>
          <w:p w:rsidR="00F253B4" w:rsidRPr="00B819D3" w:rsidRDefault="00F253B4" w:rsidP="001C1AFA">
            <w:pPr>
              <w:tabs>
                <w:tab w:val="left" w:pos="1021"/>
                <w:tab w:val="left" w:pos="1310"/>
                <w:tab w:val="left" w:pos="1455"/>
              </w:tabs>
              <w:ind w:left="437"/>
              <w:rPr>
                <w:rFonts w:ascii="Arial" w:hAnsi="Arial" w:cs="Arial"/>
                <w:rtl/>
              </w:rPr>
            </w:pPr>
            <w:r w:rsidRPr="00B819D3">
              <w:rPr>
                <w:rFonts w:ascii="Arial" w:hAnsi="Arial" w:cs="Arial"/>
                <w:rtl/>
              </w:rPr>
              <w:t xml:space="preserve">     </w:t>
            </w:r>
          </w:p>
          <w:p w:rsidR="00F253B4" w:rsidRPr="00B819D3" w:rsidRDefault="00F253B4" w:rsidP="001C1AFA">
            <w:pPr>
              <w:tabs>
                <w:tab w:val="left" w:pos="680"/>
                <w:tab w:val="left" w:pos="1021"/>
                <w:tab w:val="left" w:pos="1455"/>
              </w:tabs>
              <w:spacing w:after="120"/>
              <w:ind w:left="437" w:hanging="295"/>
              <w:rPr>
                <w:rFonts w:ascii="Arial" w:hAnsi="Arial" w:cs="Arial"/>
                <w:rtl/>
              </w:rPr>
            </w:pPr>
            <w:r w:rsidRPr="00B819D3">
              <w:rPr>
                <w:rFonts w:ascii="Arial" w:hAnsi="Arial" w:cs="Arial"/>
                <w:rtl/>
              </w:rPr>
              <w:t xml:space="preserve">ג.4 </w:t>
            </w:r>
            <w:r w:rsidRPr="00B819D3">
              <w:rPr>
                <w:rFonts w:ascii="Arial" w:hAnsi="Arial" w:cs="Arial"/>
                <w:u w:val="single"/>
                <w:rtl/>
              </w:rPr>
              <w:t>עושק</w:t>
            </w:r>
          </w:p>
          <w:p w:rsidR="00F253B4" w:rsidRPr="00B819D3" w:rsidRDefault="00F253B4" w:rsidP="00F253B4">
            <w:pPr>
              <w:numPr>
                <w:ilvl w:val="0"/>
                <w:numId w:val="20"/>
              </w:numPr>
              <w:tabs>
                <w:tab w:val="left" w:pos="680"/>
                <w:tab w:val="left" w:pos="1021"/>
                <w:tab w:val="left" w:pos="1310"/>
              </w:tabs>
              <w:spacing w:line="276" w:lineRule="auto"/>
              <w:ind w:left="0" w:firstLine="354"/>
              <w:rPr>
                <w:rFonts w:ascii="Arial" w:hAnsi="Arial" w:cs="Arial"/>
              </w:rPr>
            </w:pPr>
            <w:r w:rsidRPr="00B819D3">
              <w:rPr>
                <w:rFonts w:ascii="Arial" w:hAnsi="Arial" w:cs="Arial"/>
                <w:rtl/>
              </w:rPr>
              <w:t xml:space="preserve">ע"א 403/80 </w:t>
            </w:r>
            <w:r w:rsidRPr="00B819D3">
              <w:rPr>
                <w:rFonts w:ascii="Arial" w:hAnsi="Arial" w:cs="Arial"/>
                <w:b/>
                <w:bCs/>
                <w:rtl/>
              </w:rPr>
              <w:t>חי סאסי נ' נעימה קיקאון</w:t>
            </w:r>
            <w:r w:rsidRPr="00B819D3">
              <w:rPr>
                <w:rFonts w:ascii="Arial" w:hAnsi="Arial" w:cs="Arial"/>
                <w:rtl/>
              </w:rPr>
              <w:t xml:space="preserve"> (1981).</w:t>
            </w:r>
          </w:p>
          <w:p w:rsidR="00F253B4" w:rsidRPr="00B819D3" w:rsidRDefault="00F253B4" w:rsidP="001C1AFA">
            <w:pPr>
              <w:tabs>
                <w:tab w:val="left" w:pos="680"/>
                <w:tab w:val="left" w:pos="1021"/>
                <w:tab w:val="left" w:pos="1310"/>
              </w:tabs>
              <w:ind w:left="1271"/>
              <w:rPr>
                <w:rFonts w:ascii="Arial" w:hAnsi="Arial" w:cs="Arial"/>
                <w:b/>
                <w:bCs/>
                <w:u w:val="single"/>
                <w:rtl/>
              </w:rPr>
            </w:pPr>
          </w:p>
          <w:p w:rsidR="00F253B4" w:rsidRPr="00B819D3" w:rsidRDefault="00F253B4" w:rsidP="00F253B4">
            <w:pPr>
              <w:numPr>
                <w:ilvl w:val="0"/>
                <w:numId w:val="22"/>
              </w:numPr>
              <w:tabs>
                <w:tab w:val="left" w:pos="340"/>
                <w:tab w:val="left" w:pos="680"/>
                <w:tab w:val="left" w:pos="1021"/>
              </w:tabs>
              <w:spacing w:after="120" w:line="276" w:lineRule="auto"/>
              <w:ind w:left="360"/>
              <w:rPr>
                <w:rFonts w:ascii="Arial" w:hAnsi="Arial" w:cs="Arial"/>
                <w:b/>
                <w:bCs/>
              </w:rPr>
            </w:pPr>
            <w:r w:rsidRPr="00B819D3">
              <w:rPr>
                <w:rFonts w:ascii="Arial" w:hAnsi="Arial" w:cs="Arial"/>
                <w:b/>
                <w:bCs/>
                <w:rtl/>
              </w:rPr>
              <w:t xml:space="preserve">תנאי בחוזה </w:t>
            </w:r>
          </w:p>
          <w:p w:rsidR="00F253B4" w:rsidRDefault="00F253B4" w:rsidP="001C1AFA">
            <w:pPr>
              <w:tabs>
                <w:tab w:val="left" w:pos="340"/>
                <w:tab w:val="left" w:pos="680"/>
                <w:tab w:val="left" w:pos="1021"/>
              </w:tabs>
              <w:ind w:left="360"/>
              <w:rPr>
                <w:rFonts w:ascii="Arial" w:hAnsi="Arial" w:cs="Arial"/>
                <w:rtl/>
              </w:rPr>
            </w:pPr>
            <w:r w:rsidRPr="00B819D3">
              <w:rPr>
                <w:rFonts w:ascii="Arial" w:hAnsi="Arial" w:cs="Arial"/>
                <w:rtl/>
              </w:rPr>
              <w:t>סעיפים 27-29 לחוק החוזים</w:t>
            </w:r>
          </w:p>
          <w:p w:rsidR="00B819D3" w:rsidRPr="00B819D3" w:rsidRDefault="00B819D3" w:rsidP="001C1AFA">
            <w:pPr>
              <w:tabs>
                <w:tab w:val="left" w:pos="340"/>
                <w:tab w:val="left" w:pos="680"/>
                <w:tab w:val="left" w:pos="1021"/>
              </w:tabs>
              <w:ind w:left="360"/>
              <w:rPr>
                <w:rFonts w:ascii="Arial" w:hAnsi="Arial" w:cs="Arial"/>
                <w:rtl/>
              </w:rPr>
            </w:pPr>
          </w:p>
          <w:p w:rsidR="00F253B4" w:rsidRPr="00B819D3" w:rsidRDefault="00F253B4" w:rsidP="00F253B4">
            <w:pPr>
              <w:numPr>
                <w:ilvl w:val="0"/>
                <w:numId w:val="22"/>
              </w:numPr>
              <w:tabs>
                <w:tab w:val="left" w:pos="340"/>
                <w:tab w:val="left" w:pos="680"/>
                <w:tab w:val="left" w:pos="1021"/>
              </w:tabs>
              <w:spacing w:after="120" w:line="276" w:lineRule="auto"/>
              <w:ind w:left="360"/>
              <w:rPr>
                <w:rFonts w:ascii="Arial" w:hAnsi="Arial" w:cs="Arial"/>
                <w:b/>
                <w:bCs/>
                <w:rtl/>
              </w:rPr>
            </w:pPr>
            <w:r w:rsidRPr="00B819D3">
              <w:rPr>
                <w:rFonts w:ascii="Arial" w:hAnsi="Arial" w:cs="Arial"/>
                <w:b/>
                <w:bCs/>
                <w:rtl/>
              </w:rPr>
              <w:t>חוזה פסול, חוזה בלתי חוקי ותוצאות אי החוקיות</w:t>
            </w:r>
          </w:p>
          <w:p w:rsidR="00F253B4" w:rsidRPr="00B819D3" w:rsidRDefault="00F253B4" w:rsidP="001C1AFA">
            <w:pPr>
              <w:tabs>
                <w:tab w:val="left" w:pos="340"/>
                <w:tab w:val="left" w:pos="1451"/>
              </w:tabs>
              <w:spacing w:before="240"/>
              <w:ind w:left="360"/>
              <w:rPr>
                <w:rFonts w:ascii="Arial" w:hAnsi="Arial" w:cs="Arial"/>
                <w:rtl/>
              </w:rPr>
            </w:pPr>
            <w:r w:rsidRPr="00B819D3">
              <w:rPr>
                <w:rFonts w:ascii="Arial" w:hAnsi="Arial" w:cs="Arial"/>
                <w:rtl/>
              </w:rPr>
              <w:t xml:space="preserve">חוק החוזים </w:t>
            </w:r>
            <w:r w:rsidRPr="00EC1D06">
              <w:rPr>
                <w:rFonts w:ascii="Arial" w:hAnsi="Arial" w:cs="Arial"/>
                <w:rtl/>
              </w:rPr>
              <w:t>סעיפים 30, 31.</w:t>
            </w:r>
          </w:p>
          <w:p w:rsidR="00F253B4" w:rsidRPr="00B819D3" w:rsidRDefault="00F253B4" w:rsidP="001C1AFA">
            <w:pPr>
              <w:keepNext/>
              <w:ind w:left="1271"/>
              <w:rPr>
                <w:rFonts w:ascii="Arial" w:hAnsi="Arial" w:cs="Arial"/>
              </w:rPr>
            </w:pPr>
          </w:p>
          <w:p w:rsidR="00F253B4" w:rsidRPr="00B819D3" w:rsidRDefault="00F253B4" w:rsidP="00F253B4">
            <w:pPr>
              <w:numPr>
                <w:ilvl w:val="0"/>
                <w:numId w:val="22"/>
              </w:numPr>
              <w:tabs>
                <w:tab w:val="left" w:pos="340"/>
                <w:tab w:val="left" w:pos="680"/>
                <w:tab w:val="left" w:pos="1021"/>
              </w:tabs>
              <w:spacing w:after="120" w:line="276" w:lineRule="auto"/>
              <w:ind w:left="360"/>
              <w:rPr>
                <w:rFonts w:ascii="Arial" w:hAnsi="Arial" w:cs="Arial"/>
                <w:b/>
                <w:bCs/>
                <w:rtl/>
              </w:rPr>
            </w:pPr>
            <w:r w:rsidRPr="00B819D3">
              <w:rPr>
                <w:rFonts w:ascii="Arial" w:hAnsi="Arial" w:cs="Arial"/>
                <w:b/>
                <w:bCs/>
                <w:rtl/>
              </w:rPr>
              <w:t>ריבוי חייבים ונושים</w:t>
            </w:r>
          </w:p>
          <w:p w:rsidR="00F253B4" w:rsidRPr="00B819D3" w:rsidRDefault="00F253B4" w:rsidP="00EC1D06">
            <w:pPr>
              <w:tabs>
                <w:tab w:val="left" w:pos="318"/>
              </w:tabs>
              <w:ind w:left="360"/>
              <w:rPr>
                <w:rFonts w:ascii="Arial" w:hAnsi="Arial" w:cs="Arial"/>
                <w:rtl/>
              </w:rPr>
            </w:pPr>
            <w:r w:rsidRPr="00B819D3">
              <w:rPr>
                <w:rFonts w:ascii="Arial" w:hAnsi="Arial" w:cs="Arial"/>
                <w:rtl/>
              </w:rPr>
              <w:t xml:space="preserve">חוק החוזים, </w:t>
            </w:r>
            <w:r w:rsidRPr="00EC1D06">
              <w:rPr>
                <w:rFonts w:ascii="Arial" w:hAnsi="Arial" w:cs="Arial"/>
                <w:rtl/>
              </w:rPr>
              <w:t>סעיפים 54-59.</w:t>
            </w:r>
          </w:p>
          <w:p w:rsidR="00F253B4" w:rsidRPr="00B819D3" w:rsidRDefault="00F253B4" w:rsidP="001C1AFA">
            <w:pPr>
              <w:tabs>
                <w:tab w:val="left" w:pos="1455"/>
              </w:tabs>
              <w:ind w:left="1271"/>
              <w:rPr>
                <w:rFonts w:ascii="Arial" w:hAnsi="Arial" w:cs="Arial"/>
              </w:rPr>
            </w:pPr>
          </w:p>
          <w:p w:rsidR="00F253B4" w:rsidRPr="00B819D3" w:rsidRDefault="00F253B4" w:rsidP="00F253B4">
            <w:pPr>
              <w:numPr>
                <w:ilvl w:val="0"/>
                <w:numId w:val="22"/>
              </w:numPr>
              <w:tabs>
                <w:tab w:val="left" w:pos="340"/>
                <w:tab w:val="left" w:pos="680"/>
                <w:tab w:val="left" w:pos="1021"/>
              </w:tabs>
              <w:spacing w:after="120" w:line="276" w:lineRule="auto"/>
              <w:ind w:left="360"/>
              <w:rPr>
                <w:rFonts w:ascii="Arial" w:hAnsi="Arial" w:cs="Arial"/>
                <w:b/>
                <w:bCs/>
                <w:rtl/>
              </w:rPr>
            </w:pPr>
            <w:r w:rsidRPr="00B819D3">
              <w:rPr>
                <w:rFonts w:ascii="Arial" w:hAnsi="Arial" w:cs="Arial"/>
                <w:b/>
                <w:bCs/>
                <w:rtl/>
              </w:rPr>
              <w:t xml:space="preserve">תרופות בגין הפרת חוזה </w:t>
            </w:r>
            <w:r w:rsidR="00EC1D06">
              <w:rPr>
                <w:rFonts w:ascii="Arial" w:hAnsi="Arial" w:cs="Arial"/>
                <w:b/>
                <w:bCs/>
                <w:rtl/>
              </w:rPr>
              <w:t>-חוק החוזים (תרופות בשל הפרת חוזה) התשל"א-1970</w:t>
            </w:r>
          </w:p>
          <w:p w:rsidR="00F253B4" w:rsidRPr="00B819D3" w:rsidRDefault="00F253B4" w:rsidP="001C1AFA">
            <w:pPr>
              <w:spacing w:before="360"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B819D3">
              <w:rPr>
                <w:rFonts w:ascii="Arial" w:hAnsi="Arial" w:cs="Arial"/>
                <w:b/>
                <w:bCs/>
                <w:u w:val="single"/>
                <w:rtl/>
              </w:rPr>
              <w:t>אכיפה</w:t>
            </w:r>
          </w:p>
          <w:p w:rsidR="00F253B4" w:rsidRPr="00B819D3" w:rsidRDefault="00F253B4" w:rsidP="00F253B4">
            <w:pPr>
              <w:keepNext/>
              <w:numPr>
                <w:ilvl w:val="1"/>
                <w:numId w:val="8"/>
              </w:numPr>
              <w:tabs>
                <w:tab w:val="clear" w:pos="1800"/>
                <w:tab w:val="num" w:pos="318"/>
              </w:tabs>
              <w:spacing w:line="276" w:lineRule="auto"/>
              <w:ind w:left="375" w:hanging="375"/>
              <w:rPr>
                <w:rFonts w:ascii="Arial" w:hAnsi="Arial" w:cs="Arial"/>
                <w:rtl/>
              </w:rPr>
            </w:pPr>
            <w:r w:rsidRPr="00B819D3">
              <w:rPr>
                <w:rFonts w:ascii="Arial" w:hAnsi="Arial" w:cs="Arial"/>
                <w:rtl/>
              </w:rPr>
              <w:t>חוק החוזים (תרופות בשל הפרת חוזה), תשל"א- 197</w:t>
            </w:r>
            <w:r w:rsidR="00EC1D06">
              <w:rPr>
                <w:rFonts w:ascii="Arial" w:hAnsi="Arial" w:cs="Arial"/>
                <w:rtl/>
              </w:rPr>
              <w:t>0</w:t>
            </w:r>
            <w:r w:rsidRPr="00B819D3">
              <w:rPr>
                <w:rFonts w:ascii="Arial" w:hAnsi="Arial" w:cs="Arial"/>
                <w:rtl/>
              </w:rPr>
              <w:t xml:space="preserve">, סעיפים </w:t>
            </w:r>
            <w:r w:rsidR="00B819D3" w:rsidRPr="00B819D3">
              <w:rPr>
                <w:rFonts w:ascii="Arial" w:hAnsi="Arial" w:cs="Arial"/>
                <w:rtl/>
              </w:rPr>
              <w:t>5</w:t>
            </w:r>
            <w:r w:rsidRPr="00B819D3">
              <w:rPr>
                <w:rFonts w:ascii="Arial" w:hAnsi="Arial" w:cs="Arial"/>
                <w:rtl/>
              </w:rPr>
              <w:t>-</w:t>
            </w:r>
            <w:r w:rsidR="00B819D3" w:rsidRPr="00B819D3">
              <w:rPr>
                <w:rFonts w:ascii="Arial" w:hAnsi="Arial" w:cs="Arial"/>
                <w:rtl/>
              </w:rPr>
              <w:t>1</w:t>
            </w:r>
          </w:p>
          <w:p w:rsidR="00F253B4" w:rsidRPr="00B819D3" w:rsidRDefault="00F253B4" w:rsidP="00F253B4">
            <w:pPr>
              <w:keepNext/>
              <w:numPr>
                <w:ilvl w:val="1"/>
                <w:numId w:val="8"/>
              </w:numPr>
              <w:tabs>
                <w:tab w:val="clear" w:pos="1800"/>
                <w:tab w:val="num" w:pos="318"/>
              </w:tabs>
              <w:spacing w:line="276" w:lineRule="auto"/>
              <w:ind w:left="375" w:hanging="375"/>
              <w:rPr>
                <w:rFonts w:ascii="Arial" w:hAnsi="Arial" w:cs="Arial"/>
              </w:rPr>
            </w:pPr>
            <w:r w:rsidRPr="00B819D3">
              <w:rPr>
                <w:rFonts w:ascii="Arial" w:hAnsi="Arial" w:cs="Arial"/>
                <w:rtl/>
              </w:rPr>
              <w:t xml:space="preserve">ע"א 2686/99 </w:t>
            </w:r>
            <w:r w:rsidRPr="00B819D3">
              <w:rPr>
                <w:rFonts w:ascii="Arial" w:hAnsi="Arial" w:cs="Arial"/>
                <w:b/>
                <w:bCs/>
                <w:rtl/>
              </w:rPr>
              <w:t>אייזמן נ' קדמת עדן בע"מ</w:t>
            </w:r>
            <w:r w:rsidRPr="00B819D3">
              <w:rPr>
                <w:rFonts w:ascii="Arial" w:hAnsi="Arial" w:cs="Arial"/>
                <w:rtl/>
              </w:rPr>
              <w:t>, פ"ד נה(5) 365 (2001).</w:t>
            </w:r>
          </w:p>
          <w:p w:rsidR="00F253B4" w:rsidRPr="00B819D3" w:rsidRDefault="00F253B4" w:rsidP="001C1AFA">
            <w:pPr>
              <w:keepNext/>
              <w:ind w:left="1271"/>
              <w:rPr>
                <w:rFonts w:ascii="Arial" w:hAnsi="Arial" w:cs="Arial"/>
                <w:rtl/>
              </w:rPr>
            </w:pPr>
          </w:p>
          <w:p w:rsidR="00F253B4" w:rsidRPr="00B819D3" w:rsidRDefault="00F253B4" w:rsidP="001C1AFA">
            <w:pPr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B819D3">
              <w:rPr>
                <w:rFonts w:ascii="Arial" w:hAnsi="Arial" w:cs="Arial"/>
                <w:b/>
                <w:bCs/>
                <w:u w:val="single"/>
                <w:rtl/>
              </w:rPr>
              <w:t>ביטול והשבה</w:t>
            </w:r>
          </w:p>
          <w:p w:rsidR="00F253B4" w:rsidRPr="00B819D3" w:rsidRDefault="00F253B4" w:rsidP="001C1AFA">
            <w:pPr>
              <w:spacing w:after="120"/>
              <w:ind w:left="437" w:hanging="437"/>
              <w:rPr>
                <w:rFonts w:ascii="Arial" w:hAnsi="Arial" w:cs="Arial"/>
                <w:rtl/>
              </w:rPr>
            </w:pPr>
            <w:r w:rsidRPr="00B819D3">
              <w:rPr>
                <w:rFonts w:ascii="Arial" w:hAnsi="Arial" w:cs="Arial"/>
                <w:rtl/>
              </w:rPr>
              <w:t>1.  חוק החוזים (תרופות בשל הפרת חוזה), סעיפים 9-6.</w:t>
            </w:r>
          </w:p>
          <w:p w:rsidR="00F253B4" w:rsidRPr="00B819D3" w:rsidRDefault="00F253B4" w:rsidP="001C1AFA">
            <w:pPr>
              <w:spacing w:after="120"/>
              <w:ind w:left="437" w:hanging="437"/>
              <w:rPr>
                <w:rFonts w:ascii="Arial" w:hAnsi="Arial" w:cs="Arial"/>
                <w:rtl/>
              </w:rPr>
            </w:pPr>
            <w:r w:rsidRPr="00B819D3">
              <w:rPr>
                <w:rFonts w:ascii="Arial" w:hAnsi="Arial" w:cs="Arial"/>
                <w:rtl/>
              </w:rPr>
              <w:t xml:space="preserve">2.  ד"נ 44/75 </w:t>
            </w:r>
            <w:r w:rsidRPr="00B819D3">
              <w:rPr>
                <w:rFonts w:ascii="Arial" w:hAnsi="Arial" w:cs="Arial"/>
                <w:b/>
                <w:bCs/>
                <w:rtl/>
              </w:rPr>
              <w:t>ביטון נ' פרץ</w:t>
            </w:r>
            <w:r w:rsidRPr="00B819D3">
              <w:rPr>
                <w:rFonts w:ascii="Arial" w:hAnsi="Arial" w:cs="Arial"/>
                <w:rtl/>
              </w:rPr>
              <w:t>, פ"ד ל (3) 581 (1976).</w:t>
            </w:r>
          </w:p>
          <w:p w:rsidR="00F253B4" w:rsidRPr="00B819D3" w:rsidRDefault="00F253B4" w:rsidP="00F253B4">
            <w:pPr>
              <w:spacing w:after="120"/>
              <w:ind w:left="437" w:hanging="437"/>
              <w:rPr>
                <w:rFonts w:ascii="Arial" w:hAnsi="Arial" w:cs="Arial"/>
                <w:rtl/>
              </w:rPr>
            </w:pPr>
            <w:r w:rsidRPr="00B819D3">
              <w:rPr>
                <w:rFonts w:ascii="Arial" w:hAnsi="Arial" w:cs="Arial"/>
                <w:rtl/>
              </w:rPr>
              <w:t xml:space="preserve">3.  רע"א 8741/01  </w:t>
            </w:r>
            <w:r w:rsidRPr="00B819D3">
              <w:rPr>
                <w:rFonts w:ascii="Arial" w:hAnsi="Arial" w:cs="Arial"/>
                <w:b/>
                <w:bCs/>
              </w:rPr>
              <w:t>MICRO BALANCED PRODUCTS</w:t>
            </w:r>
            <w:r w:rsidRPr="00B819D3">
              <w:rPr>
                <w:rFonts w:ascii="Arial" w:hAnsi="Arial" w:cs="Arial"/>
                <w:b/>
                <w:bCs/>
                <w:rtl/>
              </w:rPr>
              <w:t xml:space="preserve"> נ' תעשיות חלאבין</w:t>
            </w:r>
            <w:r w:rsidRPr="00B819D3">
              <w:rPr>
                <w:rFonts w:ascii="Arial" w:hAnsi="Arial" w:cs="Arial"/>
                <w:rtl/>
              </w:rPr>
              <w:t>, פ''ד נז(2) 171 (2003).</w:t>
            </w:r>
          </w:p>
          <w:p w:rsidR="00F253B4" w:rsidRPr="00B819D3" w:rsidRDefault="00F253B4" w:rsidP="001C1AFA">
            <w:pPr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B819D3">
              <w:rPr>
                <w:rFonts w:ascii="Arial" w:hAnsi="Arial" w:cs="Arial"/>
                <w:b/>
                <w:bCs/>
                <w:u w:val="single"/>
                <w:rtl/>
              </w:rPr>
              <w:t>פיצויים</w:t>
            </w:r>
          </w:p>
          <w:p w:rsidR="00F253B4" w:rsidRPr="00B819D3" w:rsidRDefault="00F253B4" w:rsidP="001C1AFA">
            <w:pPr>
              <w:ind w:left="437" w:hanging="437"/>
              <w:rPr>
                <w:rFonts w:ascii="Arial" w:hAnsi="Arial" w:cs="Arial"/>
              </w:rPr>
            </w:pPr>
            <w:r w:rsidRPr="00B819D3">
              <w:rPr>
                <w:rFonts w:ascii="Arial" w:hAnsi="Arial" w:cs="Arial"/>
                <w:rtl/>
              </w:rPr>
              <w:t>1.  חוק החוזים (תרופות בשל הפרת חוזה), סעיפים 16-10.</w:t>
            </w:r>
          </w:p>
          <w:p w:rsidR="00F253B4" w:rsidRPr="00B819D3" w:rsidRDefault="00F253B4" w:rsidP="00F253B4">
            <w:pPr>
              <w:ind w:left="437" w:hanging="437"/>
              <w:rPr>
                <w:rFonts w:ascii="Arial" w:hAnsi="Arial" w:cs="Arial"/>
                <w:rtl/>
              </w:rPr>
            </w:pPr>
            <w:r w:rsidRPr="00B819D3">
              <w:rPr>
                <w:rFonts w:ascii="Arial" w:hAnsi="Arial" w:cs="Arial"/>
                <w:rtl/>
              </w:rPr>
              <w:t xml:space="preserve">2.  רע"א 2371/01 </w:t>
            </w:r>
            <w:r w:rsidRPr="00B819D3">
              <w:rPr>
                <w:rFonts w:ascii="Arial" w:hAnsi="Arial" w:cs="Arial"/>
                <w:b/>
                <w:bCs/>
                <w:rtl/>
              </w:rPr>
              <w:t>אינשטיין נ' אוסי תכנון והקמת מבנים ופיתוח בע"מ</w:t>
            </w:r>
            <w:r w:rsidRPr="00B819D3">
              <w:rPr>
                <w:rFonts w:ascii="Arial" w:hAnsi="Arial" w:cs="Arial"/>
                <w:rtl/>
              </w:rPr>
              <w:t>, פ"ד נז(5) 787 (2003).</w:t>
            </w:r>
          </w:p>
          <w:p w:rsidR="00F253B4" w:rsidRPr="00B819D3" w:rsidRDefault="00F253B4" w:rsidP="001C1AFA">
            <w:pPr>
              <w:ind w:left="437" w:hanging="437"/>
              <w:rPr>
                <w:rFonts w:ascii="Arial" w:hAnsi="Arial" w:cs="Arial"/>
                <w:rtl/>
              </w:rPr>
            </w:pPr>
            <w:r w:rsidRPr="00B819D3">
              <w:rPr>
                <w:rFonts w:ascii="Arial" w:hAnsi="Arial" w:cs="Arial"/>
                <w:rtl/>
              </w:rPr>
              <w:t xml:space="preserve">3.  ע"א 660/86 </w:t>
            </w:r>
            <w:r w:rsidRPr="00B819D3">
              <w:rPr>
                <w:rFonts w:ascii="Arial" w:hAnsi="Arial" w:cs="Arial"/>
                <w:b/>
                <w:bCs/>
                <w:rtl/>
              </w:rPr>
              <w:t>תושיה נ' גוטמן</w:t>
            </w:r>
            <w:r w:rsidRPr="00B819D3">
              <w:rPr>
                <w:rFonts w:ascii="Arial" w:hAnsi="Arial" w:cs="Arial"/>
                <w:rtl/>
              </w:rPr>
              <w:t>, פ"ד מד(1) 52 (1989).</w:t>
            </w:r>
          </w:p>
          <w:p w:rsidR="00F253B4" w:rsidRPr="00B819D3" w:rsidRDefault="00F253B4" w:rsidP="001C1AFA">
            <w:pPr>
              <w:ind w:left="437" w:hanging="437"/>
              <w:rPr>
                <w:rFonts w:ascii="Arial" w:hAnsi="Arial" w:cs="Arial"/>
                <w:rtl/>
              </w:rPr>
            </w:pPr>
          </w:p>
          <w:p w:rsidR="00F253B4" w:rsidRPr="00B819D3" w:rsidRDefault="00F253B4" w:rsidP="00F253B4">
            <w:pPr>
              <w:numPr>
                <w:ilvl w:val="0"/>
                <w:numId w:val="22"/>
              </w:numPr>
              <w:tabs>
                <w:tab w:val="left" w:pos="340"/>
                <w:tab w:val="left" w:pos="680"/>
                <w:tab w:val="left" w:pos="1021"/>
              </w:tabs>
              <w:spacing w:line="276" w:lineRule="auto"/>
              <w:ind w:left="360"/>
              <w:rPr>
                <w:rFonts w:ascii="Arial" w:hAnsi="Arial" w:cs="Arial"/>
                <w:b/>
                <w:bCs/>
                <w:rtl/>
              </w:rPr>
            </w:pPr>
            <w:r w:rsidRPr="00B819D3">
              <w:rPr>
                <w:rFonts w:ascii="Arial" w:hAnsi="Arial" w:cs="Arial"/>
                <w:b/>
                <w:bCs/>
                <w:rtl/>
              </w:rPr>
              <w:t>טענת הגנה- סיכול</w:t>
            </w:r>
            <w:r w:rsidR="00907611">
              <w:rPr>
                <w:rFonts w:ascii="Arial" w:hAnsi="Arial" w:cs="Arial"/>
                <w:b/>
                <w:bCs/>
                <w:rtl/>
              </w:rPr>
              <w:t xml:space="preserve"> סעיף 18</w:t>
            </w:r>
          </w:p>
          <w:p w:rsidR="00F253B4" w:rsidRPr="00B819D3" w:rsidRDefault="00F253B4" w:rsidP="00F253B4">
            <w:pPr>
              <w:numPr>
                <w:ilvl w:val="0"/>
                <w:numId w:val="9"/>
              </w:numPr>
              <w:spacing w:line="276" w:lineRule="auto"/>
              <w:ind w:left="284" w:hanging="284"/>
              <w:rPr>
                <w:rFonts w:ascii="Arial" w:hAnsi="Arial" w:cs="Arial"/>
              </w:rPr>
            </w:pPr>
            <w:r w:rsidRPr="00B819D3">
              <w:rPr>
                <w:rFonts w:ascii="Arial" w:hAnsi="Arial" w:cs="Arial"/>
                <w:rtl/>
              </w:rPr>
              <w:t xml:space="preserve">ע"א 715/78 </w:t>
            </w:r>
            <w:r w:rsidRPr="00B819D3">
              <w:rPr>
                <w:rFonts w:ascii="Arial" w:hAnsi="Arial" w:cs="Arial"/>
                <w:b/>
                <w:bCs/>
                <w:rtl/>
              </w:rPr>
              <w:t>כץ נ' נצחוני מזרחי</w:t>
            </w:r>
            <w:r w:rsidRPr="00B819D3">
              <w:rPr>
                <w:rFonts w:ascii="Arial" w:hAnsi="Arial" w:cs="Arial"/>
                <w:rtl/>
              </w:rPr>
              <w:t>, פ"ד לג (3) 639  (1979).</w:t>
            </w:r>
          </w:p>
          <w:p w:rsidR="00F253B4" w:rsidRPr="00B819D3" w:rsidRDefault="00F253B4" w:rsidP="00F253B4">
            <w:pPr>
              <w:numPr>
                <w:ilvl w:val="0"/>
                <w:numId w:val="9"/>
              </w:numPr>
              <w:spacing w:line="276" w:lineRule="auto"/>
              <w:ind w:left="284" w:hanging="284"/>
              <w:rPr>
                <w:rFonts w:ascii="Arial" w:hAnsi="Arial" w:cs="Arial"/>
              </w:rPr>
            </w:pPr>
            <w:r w:rsidRPr="00B819D3">
              <w:rPr>
                <w:rFonts w:ascii="Arial" w:hAnsi="Arial" w:cs="Arial"/>
                <w:rtl/>
              </w:rPr>
              <w:t xml:space="preserve">6328/97* </w:t>
            </w:r>
            <w:r w:rsidRPr="00B819D3">
              <w:rPr>
                <w:rFonts w:ascii="Arial" w:hAnsi="Arial" w:cs="Arial"/>
                <w:b/>
                <w:bCs/>
                <w:rtl/>
              </w:rPr>
              <w:t>עזרא רגב נ' משרד הבטחון</w:t>
            </w:r>
            <w:r w:rsidRPr="00B819D3">
              <w:rPr>
                <w:rFonts w:ascii="Arial" w:hAnsi="Arial" w:cs="Arial"/>
                <w:rtl/>
              </w:rPr>
              <w:t xml:space="preserve"> פ"ד נב(5) 506 (2000).</w:t>
            </w:r>
          </w:p>
          <w:p w:rsidR="00F253B4" w:rsidRPr="00B819D3" w:rsidRDefault="00F253B4" w:rsidP="001C1AFA">
            <w:pPr>
              <w:pStyle w:val="a9"/>
              <w:numPr>
                <w:ilvl w:val="0"/>
                <w:numId w:val="9"/>
              </w:numPr>
              <w:spacing w:after="0"/>
              <w:ind w:left="284" w:hanging="284"/>
              <w:rPr>
                <w:rFonts w:ascii="Arial" w:hAnsi="Arial"/>
                <w:sz w:val="24"/>
                <w:szCs w:val="24"/>
                <w:rtl/>
              </w:rPr>
            </w:pPr>
            <w:r w:rsidRPr="00B819D3">
              <w:rPr>
                <w:rFonts w:ascii="Arial" w:hAnsi="Arial"/>
                <w:sz w:val="24"/>
                <w:szCs w:val="24"/>
                <w:rtl/>
              </w:rPr>
              <w:t xml:space="preserve">ע"א 3531/10 </w:t>
            </w:r>
            <w:r w:rsidRPr="00B819D3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מורן גדעון נ' ציקי פוקס </w:t>
            </w:r>
            <w:r w:rsidRPr="00B819D3">
              <w:rPr>
                <w:rFonts w:ascii="Arial" w:hAnsi="Arial"/>
                <w:sz w:val="24"/>
                <w:szCs w:val="24"/>
                <w:rtl/>
              </w:rPr>
              <w:t>(2011).</w:t>
            </w:r>
          </w:p>
          <w:p w:rsidR="00F253B4" w:rsidRPr="00B819D3" w:rsidRDefault="00F253B4" w:rsidP="00F253B4">
            <w:pPr>
              <w:numPr>
                <w:ilvl w:val="0"/>
                <w:numId w:val="22"/>
              </w:numPr>
              <w:tabs>
                <w:tab w:val="left" w:pos="340"/>
                <w:tab w:val="left" w:pos="680"/>
                <w:tab w:val="left" w:pos="1021"/>
              </w:tabs>
              <w:spacing w:before="240" w:line="276" w:lineRule="auto"/>
              <w:ind w:left="360"/>
              <w:rPr>
                <w:rFonts w:ascii="Arial" w:hAnsi="Arial" w:cs="Arial"/>
                <w:b/>
                <w:bCs/>
                <w:rtl/>
              </w:rPr>
            </w:pPr>
            <w:r w:rsidRPr="00B819D3">
              <w:rPr>
                <w:rFonts w:ascii="Arial" w:hAnsi="Arial" w:cs="Arial"/>
                <w:b/>
                <w:bCs/>
                <w:rtl/>
              </w:rPr>
              <w:t>חוזים אחידים</w:t>
            </w:r>
          </w:p>
          <w:p w:rsidR="00F253B4" w:rsidRPr="00B819D3" w:rsidRDefault="00F253B4" w:rsidP="00F253B4">
            <w:pPr>
              <w:numPr>
                <w:ilvl w:val="0"/>
                <w:numId w:val="15"/>
              </w:numPr>
              <w:tabs>
                <w:tab w:val="left" w:pos="340"/>
                <w:tab w:val="left" w:pos="680"/>
                <w:tab w:val="left" w:pos="1021"/>
                <w:tab w:val="left" w:pos="1701"/>
              </w:tabs>
              <w:spacing w:line="276" w:lineRule="auto"/>
              <w:ind w:left="357" w:hanging="357"/>
              <w:rPr>
                <w:rFonts w:ascii="Arial" w:hAnsi="Arial" w:cs="Arial"/>
                <w:rtl/>
              </w:rPr>
            </w:pPr>
            <w:r w:rsidRPr="00B819D3">
              <w:rPr>
                <w:rFonts w:ascii="Arial" w:hAnsi="Arial" w:cs="Arial"/>
                <w:rtl/>
              </w:rPr>
              <w:t>חוק החוזים האחידים, התשמ"ג - 1982.</w:t>
            </w:r>
          </w:p>
          <w:p w:rsidR="00F253B4" w:rsidRPr="00B819D3" w:rsidRDefault="00F253B4" w:rsidP="001C1AFA">
            <w:pPr>
              <w:ind w:left="1271"/>
              <w:jc w:val="both"/>
              <w:rPr>
                <w:rFonts w:ascii="Arial" w:hAnsi="Arial" w:cs="Arial"/>
                <w:rtl/>
              </w:rPr>
            </w:pPr>
          </w:p>
          <w:p w:rsidR="00F253B4" w:rsidRPr="00B819D3" w:rsidRDefault="00F253B4" w:rsidP="00B819D3">
            <w:pPr>
              <w:tabs>
                <w:tab w:val="left" w:pos="340"/>
                <w:tab w:val="left" w:pos="680"/>
              </w:tabs>
              <w:rPr>
                <w:rFonts w:ascii="Arial" w:hAnsi="Arial" w:cs="Arial"/>
                <w:b/>
                <w:bCs/>
                <w:rtl/>
              </w:rPr>
            </w:pPr>
            <w:r w:rsidRPr="00B819D3">
              <w:rPr>
                <w:rFonts w:ascii="Arial" w:hAnsi="Arial" w:cs="Arial"/>
                <w:b/>
                <w:bCs/>
                <w:u w:val="single"/>
                <w:rtl/>
              </w:rPr>
              <w:t>דיני נזיקין</w:t>
            </w:r>
          </w:p>
          <w:p w:rsidR="00F253B4" w:rsidRPr="00B819D3" w:rsidRDefault="00F253B4" w:rsidP="001C1AFA">
            <w:pPr>
              <w:keepNext/>
              <w:tabs>
                <w:tab w:val="left" w:pos="317"/>
              </w:tabs>
              <w:rPr>
                <w:rFonts w:ascii="Arial" w:hAnsi="Arial" w:cs="Arial"/>
                <w:b/>
                <w:bCs/>
                <w:rtl/>
              </w:rPr>
            </w:pPr>
            <w:r w:rsidRPr="00B819D3">
              <w:rPr>
                <w:rFonts w:ascii="Arial" w:hAnsi="Arial" w:cs="Arial"/>
                <w:b/>
                <w:bCs/>
                <w:rtl/>
              </w:rPr>
              <w:t>עוולת הרשלנות</w:t>
            </w:r>
          </w:p>
          <w:p w:rsidR="00F253B4" w:rsidRPr="00B819D3" w:rsidRDefault="00F253B4" w:rsidP="00F253B4">
            <w:pPr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701"/>
              </w:tabs>
              <w:ind w:left="360"/>
              <w:rPr>
                <w:rFonts w:ascii="Arial" w:hAnsi="Arial" w:cs="Arial"/>
                <w:rtl/>
              </w:rPr>
            </w:pPr>
            <w:r w:rsidRPr="00B819D3">
              <w:rPr>
                <w:rFonts w:ascii="Arial" w:hAnsi="Arial" w:cs="Arial"/>
                <w:rtl/>
              </w:rPr>
              <w:t>פקודת הנזיקין (נוסח חדש) תשכ"ט - 1968, סעיפים 2, 35-3</w:t>
            </w:r>
            <w:r w:rsidR="00EC1D06">
              <w:rPr>
                <w:rFonts w:ascii="Arial" w:hAnsi="Arial" w:cs="Arial"/>
                <w:rtl/>
              </w:rPr>
              <w:t>7, 64, 68.</w:t>
            </w:r>
          </w:p>
          <w:p w:rsidR="00F253B4" w:rsidRPr="00B819D3" w:rsidRDefault="00F253B4" w:rsidP="00F253B4">
            <w:pPr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701"/>
              </w:tabs>
              <w:spacing w:line="276" w:lineRule="auto"/>
              <w:ind w:left="361"/>
              <w:rPr>
                <w:rFonts w:ascii="Arial" w:hAnsi="Arial" w:cs="Arial"/>
              </w:rPr>
            </w:pPr>
            <w:r w:rsidRPr="00B819D3">
              <w:rPr>
                <w:rFonts w:ascii="Arial" w:hAnsi="Arial" w:cs="Arial"/>
                <w:rtl/>
              </w:rPr>
              <w:t>חוק החברות</w:t>
            </w:r>
            <w:r w:rsidR="00907611">
              <w:rPr>
                <w:rFonts w:ascii="Arial" w:hAnsi="Arial" w:cs="Arial"/>
                <w:rtl/>
              </w:rPr>
              <w:t>,</w:t>
            </w:r>
            <w:r w:rsidRPr="00B819D3">
              <w:rPr>
                <w:rFonts w:ascii="Arial" w:hAnsi="Arial" w:cs="Arial"/>
                <w:rtl/>
              </w:rPr>
              <w:t xml:space="preserve"> </w:t>
            </w:r>
            <w:r w:rsidR="00907611">
              <w:rPr>
                <w:rFonts w:ascii="Arial" w:hAnsi="Arial" w:cs="Arial"/>
                <w:rtl/>
              </w:rPr>
              <w:t>התשנ"ט-1999,</w:t>
            </w:r>
            <w:r w:rsidRPr="00B819D3">
              <w:rPr>
                <w:rFonts w:ascii="Arial" w:hAnsi="Arial" w:cs="Arial"/>
                <w:rtl/>
              </w:rPr>
              <w:t xml:space="preserve"> סעיפים 252, 253.</w:t>
            </w:r>
          </w:p>
          <w:p w:rsidR="00F253B4" w:rsidRPr="00B819D3" w:rsidRDefault="00F253B4" w:rsidP="00F253B4">
            <w:pPr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701"/>
              </w:tabs>
              <w:spacing w:line="276" w:lineRule="auto"/>
              <w:ind w:left="361"/>
              <w:rPr>
                <w:rFonts w:ascii="Arial" w:hAnsi="Arial" w:cs="Arial"/>
                <w:rtl/>
              </w:rPr>
            </w:pPr>
            <w:r w:rsidRPr="00B819D3">
              <w:rPr>
                <w:rFonts w:ascii="Arial" w:hAnsi="Arial" w:cs="Arial"/>
                <w:rtl/>
              </w:rPr>
              <w:t xml:space="preserve">ע"א 145/80 </w:t>
            </w:r>
            <w:r w:rsidRPr="00B819D3">
              <w:rPr>
                <w:rFonts w:ascii="Arial" w:hAnsi="Arial" w:cs="Arial"/>
                <w:b/>
                <w:bCs/>
                <w:rtl/>
              </w:rPr>
              <w:t>ועקנין נ' המועצה המקומית בית שמש</w:t>
            </w:r>
            <w:r w:rsidRPr="00B819D3">
              <w:rPr>
                <w:rFonts w:ascii="Arial" w:hAnsi="Arial" w:cs="Arial"/>
                <w:rtl/>
              </w:rPr>
              <w:t>, פ"ד לז (1) 113 (1982).</w:t>
            </w:r>
          </w:p>
          <w:p w:rsidR="00F253B4" w:rsidRPr="00B819D3" w:rsidRDefault="00F253B4" w:rsidP="00F253B4">
            <w:pPr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701"/>
              </w:tabs>
              <w:spacing w:line="276" w:lineRule="auto"/>
              <w:ind w:left="361"/>
              <w:rPr>
                <w:rFonts w:ascii="Arial" w:hAnsi="Arial" w:cs="Arial"/>
              </w:rPr>
            </w:pPr>
            <w:r w:rsidRPr="00B819D3">
              <w:rPr>
                <w:rFonts w:ascii="Arial" w:hAnsi="Arial" w:cs="Arial"/>
                <w:rtl/>
              </w:rPr>
              <w:t xml:space="preserve">ע"א 243/83 </w:t>
            </w:r>
            <w:r w:rsidRPr="00B819D3">
              <w:rPr>
                <w:rFonts w:ascii="Arial" w:hAnsi="Arial" w:cs="Arial"/>
                <w:b/>
                <w:bCs/>
                <w:rtl/>
              </w:rPr>
              <w:t>עיריית ירושלים נ' גורדון</w:t>
            </w:r>
            <w:r w:rsidRPr="00B819D3">
              <w:rPr>
                <w:rFonts w:ascii="Arial" w:hAnsi="Arial" w:cs="Arial"/>
                <w:rtl/>
              </w:rPr>
              <w:t>, פ"ד לט (1) 113 (1985).</w:t>
            </w:r>
          </w:p>
          <w:p w:rsidR="00F253B4" w:rsidRPr="00B819D3" w:rsidRDefault="00F253B4" w:rsidP="001C1AFA">
            <w:pPr>
              <w:ind w:right="1381"/>
              <w:jc w:val="both"/>
              <w:rPr>
                <w:rFonts w:ascii="Arial" w:hAnsi="Arial" w:cs="Arial"/>
                <w:noProof/>
                <w:rtl/>
                <w:lang w:eastAsia="he-IL"/>
              </w:rPr>
            </w:pPr>
          </w:p>
          <w:p w:rsidR="00F253B4" w:rsidRPr="00B819D3" w:rsidRDefault="00F253B4" w:rsidP="001C1AFA">
            <w:pPr>
              <w:tabs>
                <w:tab w:val="left" w:pos="340"/>
                <w:tab w:val="left" w:pos="680"/>
              </w:tabs>
              <w:rPr>
                <w:rFonts w:ascii="Arial" w:hAnsi="Arial" w:cs="Arial"/>
                <w:noProof/>
                <w:rtl/>
                <w:lang w:eastAsia="he-IL"/>
              </w:rPr>
            </w:pPr>
            <w:r w:rsidRPr="00B819D3">
              <w:rPr>
                <w:rFonts w:ascii="Arial" w:hAnsi="Arial" w:cs="Arial"/>
                <w:b/>
                <w:bCs/>
                <w:noProof/>
                <w:u w:val="single"/>
                <w:rtl/>
                <w:lang w:eastAsia="he-IL"/>
              </w:rPr>
              <w:lastRenderedPageBreak/>
              <w:t>דיני תאגידים</w:t>
            </w:r>
          </w:p>
          <w:p w:rsidR="00F253B4" w:rsidRPr="00B819D3" w:rsidRDefault="00F253B4" w:rsidP="001C1AFA">
            <w:pPr>
              <w:tabs>
                <w:tab w:val="left" w:pos="340"/>
                <w:tab w:val="left" w:pos="680"/>
              </w:tabs>
              <w:rPr>
                <w:rFonts w:ascii="Arial" w:hAnsi="Arial" w:cs="Arial"/>
                <w:noProof/>
                <w:rtl/>
                <w:lang w:eastAsia="he-IL"/>
              </w:rPr>
            </w:pPr>
            <w:r w:rsidRPr="00B819D3">
              <w:rPr>
                <w:rFonts w:ascii="Arial" w:hAnsi="Arial" w:cs="Arial"/>
                <w:noProof/>
                <w:rtl/>
                <w:lang w:eastAsia="he-IL"/>
              </w:rPr>
              <w:t xml:space="preserve"> </w:t>
            </w:r>
          </w:p>
          <w:p w:rsidR="00F253B4" w:rsidRPr="00B819D3" w:rsidRDefault="00F253B4" w:rsidP="001C1AFA">
            <w:pPr>
              <w:tabs>
                <w:tab w:val="left" w:pos="340"/>
                <w:tab w:val="left" w:pos="680"/>
                <w:tab w:val="left" w:pos="1021"/>
              </w:tabs>
              <w:rPr>
                <w:rFonts w:ascii="Arial" w:hAnsi="Arial" w:cs="Arial"/>
                <w:noProof/>
                <w:rtl/>
                <w:lang w:eastAsia="he-IL"/>
              </w:rPr>
            </w:pPr>
          </w:p>
          <w:p w:rsidR="00F253B4" w:rsidRPr="00B819D3" w:rsidRDefault="00F253B4" w:rsidP="001C1AFA">
            <w:pPr>
              <w:tabs>
                <w:tab w:val="left" w:pos="340"/>
                <w:tab w:val="left" w:pos="680"/>
              </w:tabs>
              <w:outlineLvl w:val="0"/>
              <w:rPr>
                <w:rFonts w:ascii="Arial" w:hAnsi="Arial" w:cs="Arial"/>
                <w:b/>
                <w:bCs/>
                <w:noProof/>
                <w:u w:val="single"/>
                <w:rtl/>
                <w:lang w:eastAsia="he-IL"/>
              </w:rPr>
            </w:pPr>
            <w:r w:rsidRPr="00B819D3">
              <w:rPr>
                <w:rFonts w:ascii="Arial" w:hAnsi="Arial" w:cs="Arial"/>
                <w:b/>
                <w:bCs/>
                <w:noProof/>
                <w:u w:val="single"/>
                <w:rtl/>
                <w:lang w:eastAsia="he-IL"/>
              </w:rPr>
              <w:t>א.</w:t>
            </w:r>
            <w:r w:rsidRPr="00B819D3">
              <w:rPr>
                <w:rFonts w:ascii="Arial" w:hAnsi="Arial" w:cs="Arial"/>
                <w:b/>
                <w:bCs/>
                <w:noProof/>
                <w:u w:val="single"/>
                <w:rtl/>
                <w:lang w:eastAsia="he-IL"/>
              </w:rPr>
              <w:tab/>
              <w:t>מהות החברה והתאגיד, ומושג האישיות המשפטית</w:t>
            </w:r>
          </w:p>
          <w:p w:rsidR="00F253B4" w:rsidRPr="00B819D3" w:rsidRDefault="00F253B4" w:rsidP="001C1AFA">
            <w:pPr>
              <w:widowControl w:val="0"/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color w:val="000000"/>
                <w:rtl/>
                <w:lang w:eastAsia="he-IL"/>
              </w:rPr>
            </w:pP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>חוק החברות</w:t>
            </w:r>
            <w:r w:rsidR="00907611">
              <w:rPr>
                <w:rFonts w:ascii="Arial" w:hAnsi="Arial" w:cs="Arial"/>
                <w:color w:val="000000"/>
                <w:rtl/>
                <w:lang w:eastAsia="he-IL"/>
              </w:rPr>
              <w:t>,</w:t>
            </w: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 xml:space="preserve"> התשנ"ט -  1999 (להלן: </w:t>
            </w:r>
            <w:r w:rsidRPr="00B819D3">
              <w:rPr>
                <w:rFonts w:ascii="Arial" w:hAnsi="Arial" w:cs="Arial"/>
                <w:b/>
                <w:bCs/>
                <w:color w:val="000000"/>
                <w:rtl/>
                <w:lang w:eastAsia="he-IL"/>
              </w:rPr>
              <w:t>"חוק החברות"</w:t>
            </w: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>) - סעיפים 4-5, 35.</w:t>
            </w:r>
          </w:p>
          <w:p w:rsidR="00F253B4" w:rsidRPr="00B819D3" w:rsidRDefault="00F253B4" w:rsidP="001C1AFA">
            <w:pPr>
              <w:widowControl w:val="0"/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noProof/>
                <w:color w:val="000000"/>
                <w:rtl/>
                <w:lang w:eastAsia="he-IL"/>
              </w:rPr>
            </w:pPr>
            <w:r w:rsidRPr="00B819D3">
              <w:rPr>
                <w:rFonts w:ascii="Arial" w:hAnsi="Arial" w:cs="Arial"/>
                <w:b/>
                <w:bCs/>
                <w:noProof/>
                <w:color w:val="000000"/>
                <w:lang w:eastAsia="he-IL"/>
              </w:rPr>
              <w:t>Salomon v. Salomon Co. Ltd.</w:t>
            </w:r>
            <w:r w:rsidRPr="00B819D3">
              <w:rPr>
                <w:rFonts w:ascii="Arial" w:hAnsi="Arial" w:cs="Arial"/>
                <w:noProof/>
                <w:color w:val="000000"/>
                <w:lang w:eastAsia="he-IL"/>
              </w:rPr>
              <w:t xml:space="preserve"> [1897] A.C. 22.</w:t>
            </w:r>
            <w:r w:rsidRPr="00B819D3">
              <w:rPr>
                <w:rFonts w:ascii="Arial" w:hAnsi="Arial" w:cs="Arial"/>
                <w:noProof/>
                <w:color w:val="000000"/>
                <w:rtl/>
                <w:lang w:eastAsia="he-IL"/>
              </w:rPr>
              <w:t>.</w:t>
            </w:r>
          </w:p>
          <w:p w:rsidR="00F253B4" w:rsidRPr="00B819D3" w:rsidRDefault="00F253B4" w:rsidP="001C1AFA">
            <w:pPr>
              <w:widowControl w:val="0"/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noProof/>
                <w:color w:val="000000"/>
                <w:rtl/>
                <w:lang w:eastAsia="he-IL"/>
              </w:rPr>
            </w:pPr>
            <w:r w:rsidRPr="00B819D3">
              <w:rPr>
                <w:rFonts w:ascii="Arial" w:hAnsi="Arial" w:cs="Arial"/>
                <w:noProof/>
                <w:color w:val="000000"/>
                <w:rtl/>
                <w:lang w:eastAsia="he-IL"/>
              </w:rPr>
              <w:t>ע"א 413/62</w:t>
            </w:r>
            <w:r w:rsidRPr="00B819D3">
              <w:rPr>
                <w:rFonts w:ascii="Arial" w:hAnsi="Arial" w:cs="Arial"/>
                <w:b/>
                <w:bCs/>
                <w:noProof/>
                <w:color w:val="000000"/>
                <w:rtl/>
                <w:lang w:eastAsia="he-IL"/>
              </w:rPr>
              <w:t xml:space="preserve"> רוזנצוויג נ' מאפית רוזנצוויג, </w:t>
            </w:r>
            <w:r w:rsidRPr="00B819D3">
              <w:rPr>
                <w:rFonts w:ascii="Arial" w:hAnsi="Arial" w:cs="Arial"/>
                <w:noProof/>
                <w:color w:val="000000"/>
                <w:rtl/>
                <w:lang w:eastAsia="he-IL"/>
              </w:rPr>
              <w:t>פ"ד ט"ז 2548.</w:t>
            </w:r>
          </w:p>
          <w:p w:rsidR="00F253B4" w:rsidRPr="00B819D3" w:rsidRDefault="00F253B4" w:rsidP="001C1AFA">
            <w:pPr>
              <w:widowControl w:val="0"/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color w:val="000000"/>
                <w:rtl/>
                <w:lang w:eastAsia="he-IL"/>
              </w:rPr>
            </w:pP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 xml:space="preserve">ע"א 525/88 </w:t>
            </w:r>
            <w:r w:rsidRPr="00B819D3">
              <w:rPr>
                <w:rFonts w:ascii="Arial" w:hAnsi="Arial" w:cs="Arial"/>
                <w:b/>
                <w:bCs/>
                <w:color w:val="000000"/>
                <w:rtl/>
                <w:lang w:eastAsia="he-IL"/>
              </w:rPr>
              <w:t>"פרי העמק" אגודה חקלאית שיתופית נ' שדה יעקב</w:t>
            </w: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>, פ"ד מה (4) 529, 541-546.</w:t>
            </w:r>
          </w:p>
          <w:p w:rsidR="00F253B4" w:rsidRPr="00B819D3" w:rsidRDefault="00F253B4" w:rsidP="001C1AFA">
            <w:pPr>
              <w:tabs>
                <w:tab w:val="left" w:pos="340"/>
                <w:tab w:val="left" w:pos="680"/>
                <w:tab w:val="left" w:pos="1021"/>
              </w:tabs>
              <w:ind w:right="1381"/>
              <w:rPr>
                <w:rFonts w:ascii="Arial" w:hAnsi="Arial" w:cs="Arial"/>
                <w:noProof/>
                <w:rtl/>
                <w:lang w:eastAsia="he-IL"/>
              </w:rPr>
            </w:pPr>
          </w:p>
          <w:p w:rsidR="00F253B4" w:rsidRPr="00B819D3" w:rsidRDefault="00F253B4" w:rsidP="001C1AFA">
            <w:pPr>
              <w:tabs>
                <w:tab w:val="left" w:pos="340"/>
                <w:tab w:val="left" w:pos="680"/>
              </w:tabs>
              <w:spacing w:before="480"/>
              <w:outlineLvl w:val="0"/>
              <w:rPr>
                <w:rFonts w:ascii="Arial" w:hAnsi="Arial" w:cs="Arial"/>
                <w:b/>
                <w:bCs/>
                <w:noProof/>
                <w:u w:val="single"/>
                <w:rtl/>
                <w:lang w:eastAsia="he-IL"/>
              </w:rPr>
            </w:pPr>
            <w:r w:rsidRPr="00B819D3">
              <w:rPr>
                <w:rFonts w:ascii="Arial" w:hAnsi="Arial" w:cs="Arial"/>
                <w:b/>
                <w:bCs/>
                <w:noProof/>
                <w:u w:val="single"/>
                <w:rtl/>
                <w:lang w:eastAsia="he-IL"/>
              </w:rPr>
              <w:t>ב.</w:t>
            </w:r>
            <w:r w:rsidRPr="00B819D3">
              <w:rPr>
                <w:rFonts w:ascii="Arial" w:hAnsi="Arial" w:cs="Arial"/>
                <w:b/>
                <w:bCs/>
                <w:noProof/>
                <w:u w:val="single"/>
                <w:rtl/>
                <w:lang w:eastAsia="he-IL"/>
              </w:rPr>
              <w:tab/>
              <w:t>תורת האורגנים</w:t>
            </w:r>
          </w:p>
          <w:p w:rsidR="00F253B4" w:rsidRPr="00B819D3" w:rsidRDefault="00F253B4" w:rsidP="001C1AFA">
            <w:pPr>
              <w:widowControl w:val="0"/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color w:val="000000"/>
                <w:rtl/>
                <w:lang w:eastAsia="he-IL"/>
              </w:rPr>
            </w:pP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>חוק החברות סע' 46-54</w:t>
            </w:r>
          </w:p>
          <w:p w:rsidR="00F253B4" w:rsidRPr="00B819D3" w:rsidRDefault="00F253B4" w:rsidP="001C1AFA">
            <w:pPr>
              <w:widowControl w:val="0"/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color w:val="000000"/>
                <w:rtl/>
                <w:lang w:eastAsia="he-IL"/>
              </w:rPr>
            </w:pP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 xml:space="preserve">חוק העונשין, </w:t>
            </w:r>
            <w:r w:rsidR="00907611">
              <w:rPr>
                <w:rFonts w:ascii="Arial" w:hAnsi="Arial" w:cs="Arial"/>
                <w:color w:val="000000"/>
                <w:rtl/>
                <w:lang w:eastAsia="he-IL"/>
              </w:rPr>
              <w:t>ה</w:t>
            </w: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>תשל"ז- 1977, סעיף 23.</w:t>
            </w:r>
          </w:p>
          <w:p w:rsidR="00F253B4" w:rsidRPr="00B819D3" w:rsidRDefault="00F253B4" w:rsidP="001C1AFA">
            <w:pPr>
              <w:widowControl w:val="0"/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color w:val="000000"/>
                <w:rtl/>
                <w:lang w:eastAsia="he-IL"/>
              </w:rPr>
            </w:pP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 xml:space="preserve">ע"א 725/78 </w:t>
            </w:r>
            <w:r w:rsidRPr="00B819D3">
              <w:rPr>
                <w:rFonts w:ascii="Arial" w:hAnsi="Arial" w:cs="Arial"/>
                <w:b/>
                <w:bCs/>
                <w:color w:val="000000"/>
                <w:rtl/>
                <w:lang w:eastAsia="he-IL"/>
              </w:rPr>
              <w:t>בריטיש קנדיאן בילדרס בע"מ נ' יואל אורן,</w:t>
            </w: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 xml:space="preserve"> פ"ד לה(4) 253 (1981).</w:t>
            </w:r>
          </w:p>
          <w:p w:rsidR="00F253B4" w:rsidRPr="00B819D3" w:rsidRDefault="00F253B4" w:rsidP="001C1AFA">
            <w:pPr>
              <w:widowControl w:val="0"/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color w:val="000000"/>
                <w:rtl/>
                <w:lang w:eastAsia="he-IL"/>
              </w:rPr>
            </w:pP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 xml:space="preserve">ע"פ 3027/90 </w:t>
            </w:r>
            <w:r w:rsidRPr="00B819D3">
              <w:rPr>
                <w:rFonts w:ascii="Arial" w:hAnsi="Arial" w:cs="Arial"/>
                <w:b/>
                <w:bCs/>
                <w:color w:val="000000"/>
                <w:rtl/>
                <w:lang w:eastAsia="he-IL"/>
              </w:rPr>
              <w:t>חברת מודיעים בינוי ופיתוח בע"מ נ' מדינת ישראל</w:t>
            </w: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>, פ"ד מה(4) 378-391,364 (1991).</w:t>
            </w:r>
          </w:p>
          <w:p w:rsidR="00F253B4" w:rsidRPr="00B819D3" w:rsidRDefault="00F253B4" w:rsidP="001C1AFA">
            <w:pPr>
              <w:widowControl w:val="0"/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color w:val="000000"/>
                <w:rtl/>
              </w:rPr>
            </w:pPr>
            <w:r w:rsidRPr="00B819D3">
              <w:rPr>
                <w:rFonts w:ascii="Arial" w:hAnsi="Arial" w:cs="Arial"/>
                <w:color w:val="000000"/>
                <w:rtl/>
              </w:rPr>
              <w:t xml:space="preserve">ע"א 3807/12 ‏ ‏ </w:t>
            </w:r>
            <w:r w:rsidRPr="00B819D3">
              <w:rPr>
                <w:rFonts w:ascii="Arial" w:hAnsi="Arial" w:cs="Arial"/>
                <w:b/>
                <w:bCs/>
                <w:color w:val="000000"/>
                <w:rtl/>
              </w:rPr>
              <w:t xml:space="preserve">מרכז העיר אשדוד ק.א בע"מ נ' שמואל שמעון </w:t>
            </w:r>
            <w:r w:rsidRPr="00B819D3">
              <w:rPr>
                <w:rFonts w:ascii="Arial" w:hAnsi="Arial" w:cs="Arial"/>
                <w:color w:val="000000"/>
                <w:rtl/>
              </w:rPr>
              <w:t>(2015).</w:t>
            </w:r>
          </w:p>
          <w:p w:rsidR="00F253B4" w:rsidRPr="00B819D3" w:rsidRDefault="00F253B4" w:rsidP="001C1AFA">
            <w:pPr>
              <w:tabs>
                <w:tab w:val="left" w:pos="340"/>
                <w:tab w:val="left" w:pos="680"/>
                <w:tab w:val="left" w:pos="1021"/>
              </w:tabs>
              <w:rPr>
                <w:rFonts w:ascii="Arial" w:hAnsi="Arial" w:cs="Arial"/>
                <w:noProof/>
                <w:rtl/>
                <w:lang w:eastAsia="he-IL"/>
              </w:rPr>
            </w:pPr>
          </w:p>
          <w:p w:rsidR="00F253B4" w:rsidRPr="00B819D3" w:rsidRDefault="00F253B4" w:rsidP="001C1AFA">
            <w:pPr>
              <w:tabs>
                <w:tab w:val="left" w:pos="340"/>
                <w:tab w:val="left" w:pos="680"/>
              </w:tabs>
              <w:outlineLvl w:val="0"/>
              <w:rPr>
                <w:rFonts w:ascii="Arial" w:hAnsi="Arial" w:cs="Arial"/>
                <w:b/>
                <w:bCs/>
                <w:noProof/>
                <w:u w:val="single"/>
                <w:rtl/>
                <w:lang w:eastAsia="he-IL"/>
              </w:rPr>
            </w:pPr>
            <w:r w:rsidRPr="00B819D3">
              <w:rPr>
                <w:rFonts w:ascii="Arial" w:hAnsi="Arial" w:cs="Arial"/>
                <w:b/>
                <w:bCs/>
                <w:noProof/>
                <w:u w:val="single"/>
                <w:rtl/>
                <w:lang w:eastAsia="he-IL"/>
              </w:rPr>
              <w:t>ג.</w:t>
            </w:r>
            <w:r w:rsidRPr="00B819D3">
              <w:rPr>
                <w:rFonts w:ascii="Arial" w:hAnsi="Arial" w:cs="Arial"/>
                <w:b/>
                <w:bCs/>
                <w:noProof/>
                <w:u w:val="single"/>
                <w:rtl/>
                <w:lang w:eastAsia="he-IL"/>
              </w:rPr>
              <w:tab/>
              <w:t>מסמכי היסוד והאורגנים של החברה</w:t>
            </w:r>
          </w:p>
          <w:p w:rsidR="00F253B4" w:rsidRPr="00B819D3" w:rsidRDefault="00F253B4" w:rsidP="001C1AFA">
            <w:pPr>
              <w:widowControl w:val="0"/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color w:val="000000"/>
                <w:rtl/>
                <w:lang w:eastAsia="he-IL"/>
              </w:rPr>
            </w:pP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 xml:space="preserve">חוק החברות - סעיפים 8, 15-35, </w:t>
            </w:r>
            <w:r w:rsidR="00907611">
              <w:rPr>
                <w:rFonts w:ascii="Arial" w:hAnsi="Arial" w:cs="Arial"/>
                <w:color w:val="000000"/>
                <w:rtl/>
                <w:lang w:eastAsia="he-IL"/>
              </w:rPr>
              <w:t>58</w:t>
            </w: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 xml:space="preserve">, </w:t>
            </w:r>
            <w:r w:rsidR="00907611">
              <w:rPr>
                <w:rFonts w:ascii="Arial" w:hAnsi="Arial" w:cs="Arial"/>
                <w:color w:val="000000"/>
                <w:rtl/>
                <w:lang w:eastAsia="he-IL"/>
              </w:rPr>
              <w:t>92, 120.</w:t>
            </w:r>
          </w:p>
          <w:p w:rsidR="00F253B4" w:rsidRPr="00B819D3" w:rsidRDefault="00F253B4" w:rsidP="001C1AFA">
            <w:pPr>
              <w:tabs>
                <w:tab w:val="left" w:pos="340"/>
                <w:tab w:val="left" w:pos="680"/>
                <w:tab w:val="left" w:pos="1021"/>
              </w:tabs>
              <w:ind w:right="1381"/>
              <w:rPr>
                <w:rFonts w:ascii="Arial" w:hAnsi="Arial" w:cs="Arial"/>
                <w:noProof/>
                <w:rtl/>
                <w:lang w:eastAsia="he-IL"/>
              </w:rPr>
            </w:pPr>
          </w:p>
          <w:p w:rsidR="00F253B4" w:rsidRPr="00B819D3" w:rsidRDefault="00F253B4" w:rsidP="001C1AFA">
            <w:pPr>
              <w:tabs>
                <w:tab w:val="left" w:pos="340"/>
                <w:tab w:val="left" w:pos="680"/>
              </w:tabs>
              <w:outlineLvl w:val="0"/>
              <w:rPr>
                <w:rFonts w:ascii="Arial" w:hAnsi="Arial" w:cs="Arial"/>
                <w:b/>
                <w:bCs/>
                <w:noProof/>
                <w:u w:val="single"/>
                <w:rtl/>
                <w:lang w:eastAsia="he-IL"/>
              </w:rPr>
            </w:pPr>
            <w:r w:rsidRPr="00B819D3">
              <w:rPr>
                <w:rFonts w:ascii="Arial" w:hAnsi="Arial" w:cs="Arial"/>
                <w:b/>
                <w:bCs/>
                <w:noProof/>
                <w:u w:val="single"/>
                <w:rtl/>
                <w:lang w:eastAsia="he-IL"/>
              </w:rPr>
              <w:t xml:space="preserve"> ד.  הרמת מסך</w:t>
            </w:r>
          </w:p>
          <w:p w:rsidR="00F253B4" w:rsidRPr="00B819D3" w:rsidRDefault="00F253B4" w:rsidP="001C1AFA">
            <w:pPr>
              <w:widowControl w:val="0"/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color w:val="000000"/>
                <w:rtl/>
                <w:lang w:eastAsia="he-IL"/>
              </w:rPr>
            </w:pP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>חוק החברות סע' 6-7.</w:t>
            </w:r>
          </w:p>
          <w:p w:rsidR="00F253B4" w:rsidRPr="00B819D3" w:rsidRDefault="00F253B4" w:rsidP="001C1AFA">
            <w:pPr>
              <w:widowControl w:val="0"/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color w:val="000000"/>
                <w:rtl/>
                <w:lang w:eastAsia="he-IL"/>
              </w:rPr>
            </w:pP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 xml:space="preserve">רע"א 510/00 </w:t>
            </w:r>
            <w:r w:rsidRPr="00B819D3">
              <w:rPr>
                <w:rFonts w:ascii="Arial" w:hAnsi="Arial" w:cs="Arial"/>
                <w:b/>
                <w:bCs/>
                <w:color w:val="000000"/>
                <w:rtl/>
                <w:lang w:eastAsia="he-IL"/>
              </w:rPr>
              <w:t>ח. רשף קבלנים (1990) בע"מ נ' אילנה ענבר</w:t>
            </w: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 xml:space="preserve"> (2000).</w:t>
            </w:r>
          </w:p>
          <w:p w:rsidR="00F253B4" w:rsidRPr="00B819D3" w:rsidRDefault="00F253B4" w:rsidP="001C1AFA">
            <w:pPr>
              <w:widowControl w:val="0"/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color w:val="000000"/>
                <w:rtl/>
                <w:lang w:eastAsia="he-IL"/>
              </w:rPr>
            </w:pP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 xml:space="preserve">ע"א 10582/02 </w:t>
            </w:r>
            <w:r w:rsidRPr="00B819D3">
              <w:rPr>
                <w:rFonts w:ascii="Arial" w:hAnsi="Arial" w:cs="Arial"/>
                <w:b/>
                <w:bCs/>
                <w:color w:val="000000"/>
                <w:rtl/>
                <w:lang w:eastAsia="he-IL"/>
              </w:rPr>
              <w:t>בן אבו נ' דלתות חמדיה</w:t>
            </w: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 xml:space="preserve"> </w:t>
            </w:r>
            <w:r w:rsidRPr="00B819D3">
              <w:rPr>
                <w:rFonts w:ascii="Arial" w:hAnsi="Arial" w:cs="Arial"/>
                <w:b/>
                <w:bCs/>
                <w:color w:val="000000"/>
                <w:rtl/>
                <w:lang w:eastAsia="he-IL"/>
              </w:rPr>
              <w:t>בע"מ</w:t>
            </w: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 xml:space="preserve"> (2005).</w:t>
            </w:r>
          </w:p>
          <w:p w:rsidR="00F253B4" w:rsidRPr="00B819D3" w:rsidRDefault="00F253B4" w:rsidP="001C1AFA">
            <w:pPr>
              <w:widowControl w:val="0"/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color w:val="000000"/>
                <w:rtl/>
                <w:lang w:eastAsia="he-IL"/>
              </w:rPr>
            </w:pP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 xml:space="preserve">ע"א  4263/04 </w:t>
            </w:r>
            <w:r w:rsidRPr="00B819D3">
              <w:rPr>
                <w:rFonts w:ascii="Arial" w:hAnsi="Arial" w:cs="Arial"/>
                <w:b/>
                <w:bCs/>
                <w:color w:val="000000"/>
                <w:rtl/>
                <w:lang w:eastAsia="he-IL"/>
              </w:rPr>
              <w:t>קיבוץ משמר העמק נ' עו"ד טומי מנור, מפרק אפרוחי הצפון בע"מ</w:t>
            </w: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 xml:space="preserve">  (2009).</w:t>
            </w:r>
          </w:p>
          <w:p w:rsidR="00F253B4" w:rsidRPr="00B819D3" w:rsidRDefault="00F253B4" w:rsidP="001C1AFA">
            <w:pPr>
              <w:widowControl w:val="0"/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noProof/>
                <w:color w:val="000000"/>
                <w:rtl/>
              </w:rPr>
            </w:pPr>
            <w:r w:rsidRPr="00B819D3">
              <w:rPr>
                <w:rFonts w:ascii="Arial" w:hAnsi="Arial" w:cs="Arial"/>
                <w:noProof/>
                <w:color w:val="000000"/>
                <w:rtl/>
                <w:lang w:eastAsia="he-IL"/>
              </w:rPr>
              <w:t xml:space="preserve">בג"ץ 132/15 </w:t>
            </w:r>
            <w:r w:rsidRPr="00B819D3">
              <w:rPr>
                <w:rFonts w:ascii="Arial" w:hAnsi="Arial" w:cs="Arial"/>
                <w:b/>
                <w:bCs/>
                <w:noProof/>
                <w:color w:val="000000"/>
                <w:rtl/>
                <w:lang w:eastAsia="he-IL"/>
              </w:rPr>
              <w:t>‏ ‏ ר-צ פלסטק בע"מ נ' איפראימוב פאולינה</w:t>
            </w:r>
            <w:r w:rsidRPr="00B819D3">
              <w:rPr>
                <w:rFonts w:ascii="Arial" w:hAnsi="Arial" w:cs="Arial"/>
                <w:noProof/>
                <w:color w:val="000000"/>
                <w:rtl/>
              </w:rPr>
              <w:t xml:space="preserve"> (2017).</w:t>
            </w:r>
          </w:p>
          <w:p w:rsidR="00F253B4" w:rsidRPr="00B819D3" w:rsidRDefault="00F253B4" w:rsidP="001C1AFA">
            <w:pPr>
              <w:tabs>
                <w:tab w:val="left" w:pos="340"/>
                <w:tab w:val="left" w:pos="680"/>
                <w:tab w:val="left" w:pos="1021"/>
              </w:tabs>
              <w:rPr>
                <w:rFonts w:ascii="Arial" w:hAnsi="Arial" w:cs="Arial"/>
                <w:noProof/>
                <w:rtl/>
                <w:lang w:eastAsia="he-IL"/>
              </w:rPr>
            </w:pPr>
          </w:p>
          <w:p w:rsidR="00F253B4" w:rsidRPr="00B819D3" w:rsidRDefault="00F253B4" w:rsidP="001C1AFA">
            <w:pPr>
              <w:tabs>
                <w:tab w:val="left" w:pos="340"/>
                <w:tab w:val="left" w:pos="680"/>
                <w:tab w:val="left" w:pos="1021"/>
              </w:tabs>
              <w:rPr>
                <w:rFonts w:ascii="Arial" w:hAnsi="Arial" w:cs="Arial"/>
                <w:noProof/>
                <w:rtl/>
                <w:lang w:eastAsia="he-IL"/>
              </w:rPr>
            </w:pPr>
          </w:p>
          <w:p w:rsidR="00F253B4" w:rsidRPr="00B819D3" w:rsidRDefault="00F253B4" w:rsidP="001C1AFA">
            <w:pPr>
              <w:tabs>
                <w:tab w:val="left" w:pos="340"/>
                <w:tab w:val="left" w:pos="680"/>
              </w:tabs>
              <w:outlineLvl w:val="0"/>
              <w:rPr>
                <w:rFonts w:ascii="Arial" w:hAnsi="Arial" w:cs="Arial"/>
                <w:b/>
                <w:bCs/>
                <w:noProof/>
                <w:u w:val="single"/>
                <w:rtl/>
                <w:lang w:eastAsia="he-IL"/>
              </w:rPr>
            </w:pPr>
            <w:r w:rsidRPr="00B819D3">
              <w:rPr>
                <w:rFonts w:ascii="Arial" w:hAnsi="Arial" w:cs="Arial"/>
                <w:b/>
                <w:bCs/>
                <w:noProof/>
                <w:u w:val="single"/>
                <w:rtl/>
                <w:lang w:eastAsia="he-IL"/>
              </w:rPr>
              <w:t>ה. אחריות נושאי משרה, חובת זהירות ומיומנות</w:t>
            </w:r>
          </w:p>
          <w:p w:rsidR="00F253B4" w:rsidRPr="00B819D3" w:rsidRDefault="00F253B4" w:rsidP="001C1AFA">
            <w:pPr>
              <w:tabs>
                <w:tab w:val="left" w:pos="340"/>
                <w:tab w:val="left" w:pos="680"/>
                <w:tab w:val="left" w:pos="1021"/>
              </w:tabs>
              <w:rPr>
                <w:rFonts w:ascii="Arial" w:hAnsi="Arial" w:cs="Arial"/>
                <w:noProof/>
                <w:rtl/>
                <w:lang w:eastAsia="he-IL"/>
              </w:rPr>
            </w:pPr>
          </w:p>
          <w:p w:rsidR="00F253B4" w:rsidRPr="00B819D3" w:rsidRDefault="00F253B4" w:rsidP="001C1AFA">
            <w:pPr>
              <w:widowControl w:val="0"/>
              <w:tabs>
                <w:tab w:val="left" w:pos="284"/>
              </w:tabs>
              <w:spacing w:after="80"/>
              <w:jc w:val="both"/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</w:pPr>
            <w:r w:rsidRPr="00B819D3"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  <w:t>חובות נושאי משרה</w:t>
            </w:r>
          </w:p>
          <w:p w:rsidR="00F253B4" w:rsidRPr="00B819D3" w:rsidRDefault="00F253B4" w:rsidP="00B819D3">
            <w:pPr>
              <w:widowControl w:val="0"/>
              <w:tabs>
                <w:tab w:val="left" w:pos="284"/>
              </w:tabs>
              <w:ind w:left="174"/>
              <w:jc w:val="both"/>
              <w:rPr>
                <w:rFonts w:ascii="Arial" w:hAnsi="Arial" w:cs="Arial"/>
                <w:color w:val="000000"/>
                <w:rtl/>
                <w:lang w:eastAsia="he-IL"/>
              </w:rPr>
            </w:pP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>חוק החברות סע' 252-264, 268-284.</w:t>
            </w:r>
          </w:p>
          <w:p w:rsidR="00F253B4" w:rsidRPr="00B819D3" w:rsidRDefault="00F253B4" w:rsidP="001C1AFA">
            <w:pPr>
              <w:widowControl w:val="0"/>
              <w:tabs>
                <w:tab w:val="left" w:pos="284"/>
              </w:tabs>
              <w:ind w:left="720"/>
              <w:jc w:val="both"/>
              <w:rPr>
                <w:rFonts w:ascii="Arial" w:hAnsi="Arial" w:cs="Arial"/>
                <w:color w:val="000000"/>
                <w:rtl/>
                <w:lang w:eastAsia="he-IL"/>
              </w:rPr>
            </w:pPr>
          </w:p>
          <w:p w:rsidR="00F253B4" w:rsidRPr="00B819D3" w:rsidRDefault="00F253B4" w:rsidP="00B819D3">
            <w:pPr>
              <w:widowControl w:val="0"/>
              <w:tabs>
                <w:tab w:val="left" w:pos="284"/>
              </w:tabs>
              <w:spacing w:before="120" w:after="60"/>
              <w:ind w:left="284" w:hanging="251"/>
              <w:jc w:val="both"/>
              <w:rPr>
                <w:rFonts w:ascii="Arial" w:hAnsi="Arial" w:cs="Arial"/>
                <w:u w:val="single"/>
                <w:rtl/>
                <w:lang w:eastAsia="he-IL"/>
              </w:rPr>
            </w:pPr>
            <w:r w:rsidRPr="00B819D3">
              <w:rPr>
                <w:rFonts w:ascii="Arial" w:hAnsi="Arial" w:cs="Arial"/>
                <w:u w:val="single"/>
                <w:rtl/>
                <w:lang w:eastAsia="he-IL"/>
              </w:rPr>
              <w:t>חובת אמון</w:t>
            </w:r>
          </w:p>
          <w:p w:rsidR="00F253B4" w:rsidRPr="00B819D3" w:rsidRDefault="00F253B4" w:rsidP="00F253B4">
            <w:pPr>
              <w:widowControl w:val="0"/>
              <w:tabs>
                <w:tab w:val="left" w:pos="284"/>
              </w:tabs>
              <w:ind w:left="174"/>
              <w:jc w:val="both"/>
              <w:rPr>
                <w:rFonts w:ascii="Arial" w:hAnsi="Arial" w:cs="Arial"/>
                <w:color w:val="000000"/>
                <w:rtl/>
                <w:lang w:eastAsia="he-IL"/>
              </w:rPr>
            </w:pP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 xml:space="preserve">ע"א 817/79 </w:t>
            </w:r>
            <w:r w:rsidRPr="00B819D3">
              <w:rPr>
                <w:rFonts w:ascii="Arial" w:hAnsi="Arial" w:cs="Arial"/>
                <w:b/>
                <w:bCs/>
                <w:color w:val="000000"/>
                <w:rtl/>
                <w:lang w:eastAsia="he-IL"/>
              </w:rPr>
              <w:t>קוסוי נ' בנק פויכטוונגר</w:t>
            </w: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>, פ"ד לח (3) 253(1984).</w:t>
            </w:r>
          </w:p>
          <w:p w:rsidR="00F253B4" w:rsidRPr="00B819D3" w:rsidRDefault="00F253B4" w:rsidP="00F253B4">
            <w:pPr>
              <w:widowControl w:val="0"/>
              <w:tabs>
                <w:tab w:val="left" w:pos="284"/>
              </w:tabs>
              <w:ind w:left="174"/>
              <w:jc w:val="both"/>
              <w:rPr>
                <w:rFonts w:ascii="Arial" w:hAnsi="Arial" w:cs="Arial"/>
                <w:noProof/>
                <w:color w:val="000000"/>
                <w:rtl/>
                <w:lang w:eastAsia="he-IL"/>
              </w:rPr>
            </w:pPr>
            <w:r w:rsidRPr="00B819D3">
              <w:rPr>
                <w:rFonts w:ascii="Arial" w:hAnsi="Arial" w:cs="Arial"/>
                <w:noProof/>
                <w:color w:val="000000"/>
                <w:rtl/>
                <w:lang w:eastAsia="he-IL"/>
              </w:rPr>
              <w:t>תנ"ג 20136-09-12</w:t>
            </w:r>
            <w:r w:rsidRPr="00B819D3">
              <w:rPr>
                <w:rFonts w:ascii="Arial" w:hAnsi="Arial" w:cs="Arial"/>
                <w:b/>
                <w:bCs/>
                <w:noProof/>
                <w:color w:val="000000"/>
                <w:rtl/>
                <w:lang w:eastAsia="he-IL"/>
              </w:rPr>
              <w:t xml:space="preserve"> ביטון נ' פאנגאיה נדל"ן בע"מ</w:t>
            </w:r>
            <w:r w:rsidRPr="00B819D3">
              <w:rPr>
                <w:rFonts w:ascii="Arial" w:hAnsi="Arial" w:cs="Arial"/>
                <w:noProof/>
                <w:color w:val="000000"/>
                <w:rtl/>
                <w:lang w:eastAsia="he-IL"/>
              </w:rPr>
              <w:t xml:space="preserve"> (2013)</w:t>
            </w:r>
            <w:r w:rsidR="00907611">
              <w:rPr>
                <w:rFonts w:ascii="Arial" w:hAnsi="Arial" w:cs="Arial"/>
                <w:noProof/>
                <w:color w:val="000000"/>
                <w:rtl/>
                <w:lang w:eastAsia="he-IL"/>
              </w:rPr>
              <w:t>.</w:t>
            </w:r>
          </w:p>
          <w:p w:rsidR="00F253B4" w:rsidRPr="00B819D3" w:rsidRDefault="00F253B4" w:rsidP="00F253B4">
            <w:pPr>
              <w:widowControl w:val="0"/>
              <w:tabs>
                <w:tab w:val="left" w:pos="284"/>
              </w:tabs>
              <w:ind w:left="174"/>
              <w:jc w:val="both"/>
              <w:rPr>
                <w:rFonts w:ascii="Arial" w:hAnsi="Arial" w:cs="Arial"/>
                <w:color w:val="000000"/>
                <w:rtl/>
                <w:lang w:eastAsia="he-IL"/>
              </w:rPr>
            </w:pPr>
            <w:bookmarkStart w:id="1" w:name="LastJudge"/>
            <w:r w:rsidRPr="00B819D3">
              <w:rPr>
                <w:rFonts w:ascii="Arial" w:hAnsi="Arial" w:cs="Arial"/>
                <w:noProof/>
                <w:color w:val="000000"/>
                <w:rtl/>
                <w:lang w:eastAsia="he-IL"/>
              </w:rPr>
              <w:t xml:space="preserve">תא (מרכז) 8746-10-09‏ </w:t>
            </w:r>
            <w:r w:rsidRPr="00B819D3">
              <w:rPr>
                <w:rFonts w:ascii="Arial" w:hAnsi="Arial" w:cs="Arial"/>
                <w:b/>
                <w:bCs/>
                <w:noProof/>
                <w:color w:val="000000"/>
                <w:rtl/>
                <w:lang w:eastAsia="he-IL"/>
              </w:rPr>
              <w:t>‏ רו"ח חן ברדיצ'ב נ' עזריאל פויכטונגר</w:t>
            </w:r>
            <w:bookmarkEnd w:id="1"/>
            <w:r w:rsidRPr="00B819D3">
              <w:rPr>
                <w:rFonts w:ascii="Arial" w:hAnsi="Arial" w:cs="Arial"/>
                <w:noProof/>
                <w:color w:val="000000"/>
                <w:rtl/>
                <w:lang w:eastAsia="he-IL"/>
              </w:rPr>
              <w:t xml:space="preserve"> (</w:t>
            </w:r>
            <w:r w:rsidR="00907611">
              <w:rPr>
                <w:rFonts w:ascii="Arial" w:hAnsi="Arial" w:cs="Arial"/>
                <w:noProof/>
                <w:color w:val="000000"/>
                <w:rtl/>
                <w:lang w:eastAsia="he-IL"/>
              </w:rPr>
              <w:t>20</w:t>
            </w:r>
            <w:r w:rsidRPr="00B819D3">
              <w:rPr>
                <w:rFonts w:ascii="Arial" w:hAnsi="Arial" w:cs="Arial"/>
                <w:noProof/>
                <w:color w:val="000000"/>
                <w:rtl/>
                <w:lang w:eastAsia="he-IL"/>
              </w:rPr>
              <w:t>17)</w:t>
            </w:r>
            <w:r w:rsidR="00907611">
              <w:rPr>
                <w:rFonts w:ascii="Arial" w:hAnsi="Arial" w:cs="Arial"/>
                <w:noProof/>
                <w:color w:val="000000"/>
                <w:rtl/>
                <w:lang w:eastAsia="he-IL"/>
              </w:rPr>
              <w:t>.</w:t>
            </w:r>
          </w:p>
          <w:p w:rsidR="00F253B4" w:rsidRPr="00B819D3" w:rsidRDefault="00F253B4" w:rsidP="00B819D3">
            <w:pPr>
              <w:widowControl w:val="0"/>
              <w:tabs>
                <w:tab w:val="left" w:pos="33"/>
              </w:tabs>
              <w:spacing w:before="120" w:after="60"/>
              <w:ind w:left="284" w:hanging="251"/>
              <w:jc w:val="both"/>
              <w:rPr>
                <w:rFonts w:ascii="Arial" w:hAnsi="Arial" w:cs="Arial"/>
                <w:u w:val="single"/>
                <w:rtl/>
                <w:lang w:eastAsia="he-IL"/>
              </w:rPr>
            </w:pPr>
            <w:r w:rsidRPr="00B819D3">
              <w:rPr>
                <w:rFonts w:ascii="Arial" w:hAnsi="Arial" w:cs="Arial"/>
                <w:u w:val="single"/>
                <w:rtl/>
                <w:lang w:eastAsia="he-IL"/>
              </w:rPr>
              <w:t>חובת זהירות ופטור</w:t>
            </w:r>
          </w:p>
          <w:p w:rsidR="00F253B4" w:rsidRPr="00B819D3" w:rsidRDefault="00F253B4" w:rsidP="00F253B4">
            <w:pPr>
              <w:widowControl w:val="0"/>
              <w:tabs>
                <w:tab w:val="left" w:pos="284"/>
              </w:tabs>
              <w:ind w:left="174"/>
              <w:jc w:val="both"/>
              <w:rPr>
                <w:rFonts w:ascii="Arial" w:hAnsi="Arial" w:cs="Arial"/>
                <w:color w:val="000000"/>
                <w:rtl/>
                <w:lang w:eastAsia="he-IL"/>
              </w:rPr>
            </w:pP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 xml:space="preserve"> ע"א 610/94‏ </w:t>
            </w:r>
            <w:r w:rsidRPr="00B819D3">
              <w:rPr>
                <w:rFonts w:ascii="Arial" w:hAnsi="Arial" w:cs="Arial"/>
                <w:b/>
                <w:bCs/>
                <w:color w:val="000000"/>
                <w:rtl/>
                <w:lang w:eastAsia="he-IL"/>
              </w:rPr>
              <w:t>בוכבינדר נ' כונס הנכסים הרשמי בתפקידו כמפרק בנק צפון אמריקה</w:t>
            </w: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>, פ''ד נז(4) 289 (2003).</w:t>
            </w:r>
          </w:p>
          <w:p w:rsidR="00F253B4" w:rsidRPr="00B819D3" w:rsidRDefault="00F253B4" w:rsidP="00F253B4">
            <w:pPr>
              <w:widowControl w:val="0"/>
              <w:tabs>
                <w:tab w:val="left" w:pos="284"/>
              </w:tabs>
              <w:ind w:left="174"/>
              <w:jc w:val="both"/>
              <w:rPr>
                <w:rFonts w:ascii="Arial" w:hAnsi="Arial" w:cs="Arial"/>
                <w:noProof/>
                <w:color w:val="000000"/>
                <w:rtl/>
                <w:lang w:eastAsia="he-IL"/>
              </w:rPr>
            </w:pPr>
            <w:r w:rsidRPr="00B819D3">
              <w:rPr>
                <w:rFonts w:ascii="Arial" w:hAnsi="Arial" w:cs="Arial"/>
                <w:noProof/>
                <w:color w:val="000000"/>
                <w:rtl/>
                <w:lang w:eastAsia="he-IL"/>
              </w:rPr>
              <w:t xml:space="preserve">תנ"ג (ת"א) 13663-03-14 </w:t>
            </w:r>
            <w:r w:rsidRPr="00B819D3">
              <w:rPr>
                <w:rFonts w:ascii="Arial" w:hAnsi="Arial" w:cs="Arial"/>
                <w:b/>
                <w:bCs/>
                <w:noProof/>
                <w:color w:val="000000"/>
                <w:rtl/>
                <w:lang w:eastAsia="he-IL"/>
              </w:rPr>
              <w:t>גיא ניומן נ' פיננסיטק בע"מ</w:t>
            </w:r>
            <w:r w:rsidRPr="00B819D3">
              <w:rPr>
                <w:rFonts w:ascii="Arial" w:hAnsi="Arial" w:cs="Arial"/>
                <w:noProof/>
                <w:color w:val="000000"/>
                <w:rtl/>
                <w:lang w:eastAsia="he-IL"/>
              </w:rPr>
              <w:t xml:space="preserve"> ( 2015).</w:t>
            </w:r>
          </w:p>
          <w:p w:rsidR="00F253B4" w:rsidRPr="00B819D3" w:rsidRDefault="00F253B4" w:rsidP="00F253B4">
            <w:pPr>
              <w:widowControl w:val="0"/>
              <w:tabs>
                <w:tab w:val="left" w:pos="284"/>
              </w:tabs>
              <w:ind w:left="174"/>
              <w:jc w:val="both"/>
              <w:rPr>
                <w:rFonts w:ascii="Arial" w:hAnsi="Arial" w:cs="Arial"/>
                <w:noProof/>
                <w:color w:val="000000"/>
                <w:rtl/>
                <w:lang w:eastAsia="he-IL"/>
              </w:rPr>
            </w:pPr>
            <w:r w:rsidRPr="00B819D3">
              <w:rPr>
                <w:rFonts w:ascii="Arial" w:hAnsi="Arial" w:cs="Arial"/>
                <w:noProof/>
                <w:color w:val="000000"/>
                <w:rtl/>
                <w:lang w:eastAsia="he-IL"/>
              </w:rPr>
              <w:t xml:space="preserve">תנ"ג (מרכז) 10466-09-12 </w:t>
            </w:r>
            <w:r w:rsidRPr="00B819D3">
              <w:rPr>
                <w:rFonts w:ascii="Arial" w:hAnsi="Arial" w:cs="Arial"/>
                <w:b/>
                <w:bCs/>
                <w:noProof/>
                <w:color w:val="000000"/>
                <w:rtl/>
                <w:lang w:eastAsia="he-IL"/>
              </w:rPr>
              <w:t>רמי אוסטרובסקי נ' חברת השקעות דיסקונט בע"מ</w:t>
            </w:r>
            <w:r w:rsidRPr="00B819D3">
              <w:rPr>
                <w:rFonts w:ascii="Arial" w:hAnsi="Arial" w:cs="Arial"/>
                <w:noProof/>
                <w:color w:val="000000"/>
                <w:rtl/>
                <w:lang w:eastAsia="he-IL"/>
              </w:rPr>
              <w:t xml:space="preserve"> (2015) .</w:t>
            </w:r>
          </w:p>
          <w:p w:rsidR="00F253B4" w:rsidRPr="00B819D3" w:rsidRDefault="00F253B4" w:rsidP="00F253B4">
            <w:pPr>
              <w:widowControl w:val="0"/>
              <w:tabs>
                <w:tab w:val="left" w:pos="284"/>
              </w:tabs>
              <w:ind w:left="174"/>
              <w:jc w:val="both"/>
              <w:rPr>
                <w:rFonts w:ascii="Arial" w:hAnsi="Arial" w:cs="Arial"/>
                <w:noProof/>
                <w:color w:val="000000"/>
                <w:rtl/>
                <w:lang w:eastAsia="he-IL"/>
              </w:rPr>
            </w:pPr>
            <w:r w:rsidRPr="00B819D3">
              <w:rPr>
                <w:rFonts w:ascii="Arial" w:hAnsi="Arial" w:cs="Arial"/>
                <w:noProof/>
                <w:color w:val="000000"/>
                <w:rtl/>
                <w:lang w:eastAsia="he-IL"/>
              </w:rPr>
              <w:t xml:space="preserve">ע"א 4024/13 ‏ ‏ </w:t>
            </w:r>
            <w:r w:rsidRPr="00B819D3">
              <w:rPr>
                <w:rFonts w:ascii="Arial" w:hAnsi="Arial" w:cs="Arial"/>
                <w:b/>
                <w:bCs/>
                <w:noProof/>
                <w:color w:val="000000"/>
                <w:rtl/>
                <w:lang w:eastAsia="he-IL"/>
              </w:rPr>
              <w:t>תקווה - כפר להכשרה מקצועית בגבעות זייד בע"מ נ' אריה פינקוביץ</w:t>
            </w:r>
            <w:r w:rsidRPr="00B819D3">
              <w:rPr>
                <w:rFonts w:ascii="Arial" w:hAnsi="Arial" w:cs="Arial"/>
                <w:noProof/>
                <w:color w:val="000000"/>
                <w:rtl/>
                <w:lang w:eastAsia="he-IL"/>
              </w:rPr>
              <w:t xml:space="preserve"> (2016).</w:t>
            </w:r>
          </w:p>
          <w:p w:rsidR="00F253B4" w:rsidRPr="00B819D3" w:rsidRDefault="00F253B4" w:rsidP="00F253B4">
            <w:pPr>
              <w:widowControl w:val="0"/>
              <w:tabs>
                <w:tab w:val="left" w:pos="284"/>
              </w:tabs>
              <w:ind w:left="174"/>
              <w:jc w:val="both"/>
              <w:rPr>
                <w:rFonts w:ascii="Arial" w:hAnsi="Arial" w:cs="Arial"/>
                <w:color w:val="000000"/>
                <w:rtl/>
                <w:lang w:eastAsia="he-IL"/>
              </w:rPr>
            </w:pPr>
            <w:r w:rsidRPr="00B819D3">
              <w:rPr>
                <w:rFonts w:ascii="Arial" w:hAnsi="Arial" w:cs="Arial"/>
                <w:noProof/>
                <w:color w:val="000000"/>
                <w:rtl/>
                <w:lang w:eastAsia="he-IL"/>
              </w:rPr>
              <w:t xml:space="preserve">ע"א 7735/14 ‏ ‏ </w:t>
            </w:r>
            <w:r w:rsidRPr="00B819D3">
              <w:rPr>
                <w:rFonts w:ascii="Arial" w:hAnsi="Arial" w:cs="Arial"/>
                <w:b/>
                <w:bCs/>
                <w:noProof/>
                <w:color w:val="000000"/>
                <w:rtl/>
                <w:lang w:eastAsia="he-IL"/>
              </w:rPr>
              <w:t>אילן ורדניקוב נ' שאול אלוביץ</w:t>
            </w: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 xml:space="preserve"> (2016)</w:t>
            </w:r>
            <w:r w:rsidR="00907611">
              <w:rPr>
                <w:rFonts w:ascii="Arial" w:hAnsi="Arial" w:cs="Arial"/>
                <w:color w:val="000000"/>
                <w:rtl/>
                <w:lang w:eastAsia="he-IL"/>
              </w:rPr>
              <w:t>.</w:t>
            </w:r>
          </w:p>
          <w:p w:rsidR="00F253B4" w:rsidRPr="00B819D3" w:rsidRDefault="00F253B4" w:rsidP="00F253B4">
            <w:pPr>
              <w:widowControl w:val="0"/>
              <w:tabs>
                <w:tab w:val="left" w:pos="284"/>
              </w:tabs>
              <w:ind w:left="174"/>
              <w:jc w:val="both"/>
              <w:rPr>
                <w:rFonts w:ascii="Arial" w:hAnsi="Arial" w:cs="Arial"/>
                <w:color w:val="000000"/>
                <w:rtl/>
                <w:lang w:eastAsia="he-IL"/>
              </w:rPr>
            </w:pPr>
            <w:r w:rsidRPr="00B819D3">
              <w:rPr>
                <w:rFonts w:ascii="Arial" w:hAnsi="Arial" w:cs="Arial"/>
                <w:noProof/>
                <w:color w:val="000000"/>
                <w:rtl/>
                <w:lang w:eastAsia="he-IL"/>
              </w:rPr>
              <w:t xml:space="preserve">דנ"א 1380/17 </w:t>
            </w:r>
            <w:r w:rsidRPr="00B819D3">
              <w:rPr>
                <w:rFonts w:ascii="Arial" w:hAnsi="Arial" w:cs="Arial"/>
                <w:b/>
                <w:bCs/>
                <w:noProof/>
                <w:color w:val="000000"/>
                <w:rtl/>
                <w:lang w:eastAsia="he-IL"/>
              </w:rPr>
              <w:t>‏ ‏ ורדניקוב אילן נ' אלוביץ שאול</w:t>
            </w: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 xml:space="preserve"> (2017).</w:t>
            </w:r>
          </w:p>
          <w:p w:rsidR="00F253B4" w:rsidRPr="00B819D3" w:rsidRDefault="00F253B4" w:rsidP="001C1AFA">
            <w:pPr>
              <w:widowControl w:val="0"/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rtl/>
                <w:lang w:val="en" w:eastAsia="he-IL"/>
              </w:rPr>
            </w:pPr>
          </w:p>
          <w:p w:rsidR="00907611" w:rsidRDefault="00907611" w:rsidP="001C1AFA">
            <w:pPr>
              <w:widowControl w:val="0"/>
              <w:tabs>
                <w:tab w:val="left" w:pos="284"/>
              </w:tabs>
              <w:spacing w:after="80"/>
              <w:jc w:val="both"/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</w:pPr>
          </w:p>
          <w:p w:rsidR="00F253B4" w:rsidRPr="00B819D3" w:rsidRDefault="00F253B4" w:rsidP="001C1AFA">
            <w:pPr>
              <w:widowControl w:val="0"/>
              <w:tabs>
                <w:tab w:val="left" w:pos="284"/>
              </w:tabs>
              <w:spacing w:after="80"/>
              <w:jc w:val="both"/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</w:pPr>
            <w:r w:rsidRPr="00B819D3"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  <w:lastRenderedPageBreak/>
              <w:t xml:space="preserve">חובות בעלי שליטה </w:t>
            </w:r>
          </w:p>
          <w:p w:rsidR="00F253B4" w:rsidRPr="00B819D3" w:rsidRDefault="00F253B4" w:rsidP="00B819D3">
            <w:pPr>
              <w:widowControl w:val="0"/>
              <w:tabs>
                <w:tab w:val="left" w:pos="284"/>
              </w:tabs>
              <w:ind w:left="33"/>
              <w:jc w:val="both"/>
              <w:rPr>
                <w:rFonts w:ascii="Arial" w:hAnsi="Arial" w:cs="Arial"/>
                <w:color w:val="000000"/>
                <w:rtl/>
                <w:lang w:eastAsia="he-IL"/>
              </w:rPr>
            </w:pP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>חוק החברות, סע' 1, 191-193, 268-269, 270(4)</w:t>
            </w:r>
            <w:r w:rsidR="00907611">
              <w:rPr>
                <w:rFonts w:ascii="Arial" w:hAnsi="Arial" w:cs="Arial"/>
                <w:color w:val="000000"/>
                <w:rtl/>
                <w:lang w:eastAsia="he-IL"/>
              </w:rPr>
              <w:t>(4א)</w:t>
            </w: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>, 275- 276.</w:t>
            </w:r>
          </w:p>
          <w:p w:rsidR="00F253B4" w:rsidRPr="00B819D3" w:rsidRDefault="00F253B4" w:rsidP="00B819D3">
            <w:pPr>
              <w:widowControl w:val="0"/>
              <w:tabs>
                <w:tab w:val="left" w:pos="284"/>
              </w:tabs>
              <w:ind w:left="33"/>
              <w:jc w:val="both"/>
              <w:rPr>
                <w:rFonts w:ascii="Arial" w:hAnsi="Arial" w:cs="Arial"/>
                <w:color w:val="000000"/>
                <w:rtl/>
                <w:lang w:eastAsia="he-IL"/>
              </w:rPr>
            </w:pP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>חוק ניירות ערך, סע' 1</w:t>
            </w:r>
            <w:r w:rsidR="00907611">
              <w:rPr>
                <w:rFonts w:ascii="Arial" w:hAnsi="Arial" w:cs="Arial"/>
                <w:color w:val="000000"/>
                <w:rtl/>
                <w:lang w:eastAsia="he-IL"/>
              </w:rPr>
              <w:t xml:space="preserve"> הגדרת שליטה</w:t>
            </w: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>.</w:t>
            </w:r>
          </w:p>
          <w:p w:rsidR="00F253B4" w:rsidRPr="00B819D3" w:rsidRDefault="00F253B4" w:rsidP="00B819D3">
            <w:pPr>
              <w:widowControl w:val="0"/>
              <w:tabs>
                <w:tab w:val="left" w:pos="284"/>
              </w:tabs>
              <w:ind w:left="33"/>
              <w:jc w:val="both"/>
              <w:rPr>
                <w:rFonts w:ascii="Arial" w:hAnsi="Arial" w:cs="Arial"/>
                <w:color w:val="000000"/>
                <w:rtl/>
                <w:lang w:eastAsia="he-IL"/>
              </w:rPr>
            </w:pP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 xml:space="preserve">ע"א 817/79 </w:t>
            </w:r>
            <w:r w:rsidRPr="00B819D3">
              <w:rPr>
                <w:rFonts w:ascii="Arial" w:hAnsi="Arial" w:cs="Arial"/>
                <w:b/>
                <w:bCs/>
                <w:color w:val="000000"/>
                <w:rtl/>
                <w:lang w:eastAsia="he-IL"/>
              </w:rPr>
              <w:t>קוסוי נ' בנק פויכטוונגר</w:t>
            </w: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>, פ"ד לח (3) 253 (1984).</w:t>
            </w:r>
          </w:p>
          <w:p w:rsidR="00F253B4" w:rsidRPr="00B819D3" w:rsidRDefault="00F253B4" w:rsidP="00B819D3">
            <w:pPr>
              <w:widowControl w:val="0"/>
              <w:tabs>
                <w:tab w:val="left" w:pos="284"/>
              </w:tabs>
              <w:ind w:left="33"/>
              <w:jc w:val="both"/>
              <w:rPr>
                <w:rFonts w:ascii="Arial" w:hAnsi="Arial" w:cs="Arial"/>
                <w:b/>
                <w:bCs/>
                <w:noProof/>
                <w:color w:val="000000"/>
                <w:rtl/>
                <w:lang w:eastAsia="he-IL"/>
              </w:rPr>
            </w:pPr>
            <w:r w:rsidRPr="00B819D3">
              <w:rPr>
                <w:rFonts w:ascii="Arial" w:hAnsi="Arial" w:cs="Arial"/>
                <w:noProof/>
                <w:color w:val="000000"/>
                <w:rtl/>
                <w:lang w:eastAsia="he-IL"/>
              </w:rPr>
              <w:t xml:space="preserve">ע"פ 3891/04 </w:t>
            </w:r>
            <w:r w:rsidRPr="00B819D3">
              <w:rPr>
                <w:rFonts w:ascii="Arial" w:hAnsi="Arial" w:cs="Arial"/>
                <w:b/>
                <w:bCs/>
                <w:noProof/>
                <w:color w:val="000000"/>
                <w:rtl/>
                <w:lang w:eastAsia="he-IL"/>
              </w:rPr>
              <w:t xml:space="preserve">ערד השקעות ופיתוח תעשייה בע"מ נ' מדינת ישראל </w:t>
            </w:r>
            <w:r w:rsidRPr="00B819D3">
              <w:rPr>
                <w:rFonts w:ascii="Arial" w:hAnsi="Arial" w:cs="Arial"/>
                <w:noProof/>
                <w:color w:val="000000"/>
                <w:rtl/>
                <w:lang w:eastAsia="he-IL"/>
              </w:rPr>
              <w:t>(2005)</w:t>
            </w:r>
            <w:r w:rsidRPr="00B819D3">
              <w:rPr>
                <w:rFonts w:ascii="Arial" w:hAnsi="Arial" w:cs="Arial"/>
                <w:b/>
                <w:bCs/>
                <w:noProof/>
                <w:color w:val="000000"/>
                <w:rtl/>
                <w:lang w:eastAsia="he-IL"/>
              </w:rPr>
              <w:t>.</w:t>
            </w:r>
          </w:p>
          <w:p w:rsidR="00F253B4" w:rsidRPr="00B819D3" w:rsidRDefault="00F253B4" w:rsidP="00B819D3">
            <w:pPr>
              <w:widowControl w:val="0"/>
              <w:shd w:val="clear" w:color="auto" w:fill="FFFFFF"/>
              <w:tabs>
                <w:tab w:val="left" w:pos="284"/>
              </w:tabs>
              <w:ind w:left="33"/>
              <w:jc w:val="both"/>
              <w:rPr>
                <w:rFonts w:ascii="Arial" w:hAnsi="Arial" w:cs="Arial"/>
                <w:noProof/>
                <w:color w:val="000000"/>
                <w:rtl/>
                <w:lang w:eastAsia="he-IL"/>
              </w:rPr>
            </w:pPr>
            <w:r w:rsidRPr="00B819D3">
              <w:rPr>
                <w:rFonts w:ascii="Arial" w:hAnsi="Arial" w:cs="Arial"/>
                <w:color w:val="000000"/>
                <w:rtl/>
                <w:lang w:eastAsia="he-IL"/>
              </w:rPr>
              <w:t>ת"א (ת"א) 18327-12-11‏</w:t>
            </w:r>
            <w:r w:rsidRPr="00B819D3">
              <w:rPr>
                <w:rFonts w:ascii="Arial" w:hAnsi="Arial" w:cs="Arial"/>
                <w:b/>
                <w:bCs/>
                <w:color w:val="000000"/>
                <w:rtl/>
                <w:lang w:eastAsia="he-IL"/>
              </w:rPr>
              <w:t xml:space="preserve"> ‏כמיפל בע"מ נ' ניאופרם השקעות 1966 בע"מ</w:t>
            </w:r>
            <w:r w:rsidRPr="00B819D3">
              <w:rPr>
                <w:rFonts w:ascii="Arial" w:hAnsi="Arial" w:cs="Arial"/>
                <w:noProof/>
                <w:color w:val="000000"/>
                <w:rtl/>
                <w:lang w:eastAsia="he-IL"/>
              </w:rPr>
              <w:t xml:space="preserve"> (2013).</w:t>
            </w:r>
          </w:p>
          <w:p w:rsidR="00F253B4" w:rsidRPr="00B819D3" w:rsidRDefault="00F253B4" w:rsidP="00B819D3">
            <w:pPr>
              <w:widowControl w:val="0"/>
              <w:tabs>
                <w:tab w:val="left" w:pos="284"/>
              </w:tabs>
              <w:ind w:left="33"/>
              <w:jc w:val="both"/>
              <w:rPr>
                <w:rFonts w:ascii="Arial" w:hAnsi="Arial" w:cs="Arial"/>
                <w:noProof/>
                <w:color w:val="000000"/>
                <w:rtl/>
              </w:rPr>
            </w:pPr>
            <w:r w:rsidRPr="00B819D3">
              <w:rPr>
                <w:rFonts w:ascii="Arial" w:hAnsi="Arial" w:cs="Arial"/>
                <w:noProof/>
                <w:color w:val="000000"/>
                <w:rtl/>
                <w:lang w:eastAsia="he-IL"/>
              </w:rPr>
              <w:t>ת"א (מרכז) 8746-10-09‏</w:t>
            </w:r>
            <w:r w:rsidRPr="00B819D3">
              <w:rPr>
                <w:rFonts w:ascii="Arial" w:hAnsi="Arial" w:cs="Arial"/>
                <w:b/>
                <w:bCs/>
                <w:noProof/>
                <w:color w:val="000000"/>
                <w:rtl/>
                <w:lang w:eastAsia="he-IL"/>
              </w:rPr>
              <w:t xml:space="preserve"> ‏ רו"ח חן ברדיצ'ב נ' עזריאל פויכטונגר</w:t>
            </w:r>
            <w:r w:rsidRPr="00B819D3">
              <w:rPr>
                <w:rFonts w:ascii="Arial" w:hAnsi="Arial" w:cs="Arial"/>
                <w:noProof/>
                <w:color w:val="000000"/>
                <w:rtl/>
                <w:lang w:eastAsia="he-IL"/>
              </w:rPr>
              <w:t xml:space="preserve"> (2017)</w:t>
            </w:r>
            <w:r w:rsidR="00907611">
              <w:rPr>
                <w:rFonts w:ascii="Arial" w:hAnsi="Arial" w:cs="Arial"/>
                <w:noProof/>
                <w:color w:val="000000"/>
                <w:rtl/>
                <w:lang w:eastAsia="he-IL"/>
              </w:rPr>
              <w:t>.</w:t>
            </w:r>
          </w:p>
          <w:p w:rsidR="00B819D3" w:rsidRPr="00B819D3" w:rsidRDefault="00B819D3" w:rsidP="001C1AFA">
            <w:pPr>
              <w:tabs>
                <w:tab w:val="left" w:pos="340"/>
                <w:tab w:val="left" w:pos="680"/>
              </w:tabs>
              <w:outlineLvl w:val="0"/>
              <w:rPr>
                <w:rFonts w:ascii="Arial" w:hAnsi="Arial" w:cs="Arial"/>
                <w:b/>
                <w:bCs/>
                <w:noProof/>
                <w:u w:val="single"/>
                <w:rtl/>
                <w:lang w:eastAsia="he-IL"/>
              </w:rPr>
            </w:pPr>
          </w:p>
          <w:p w:rsidR="00F253B4" w:rsidRPr="00B819D3" w:rsidRDefault="00F253B4" w:rsidP="001C1AFA">
            <w:pPr>
              <w:tabs>
                <w:tab w:val="left" w:pos="340"/>
                <w:tab w:val="left" w:pos="680"/>
              </w:tabs>
              <w:outlineLvl w:val="0"/>
              <w:rPr>
                <w:rFonts w:ascii="Arial" w:hAnsi="Arial" w:cs="Arial"/>
                <w:b/>
                <w:bCs/>
                <w:noProof/>
                <w:u w:val="single"/>
                <w:rtl/>
                <w:lang w:eastAsia="he-IL"/>
              </w:rPr>
            </w:pPr>
            <w:r w:rsidRPr="00B819D3">
              <w:rPr>
                <w:rFonts w:ascii="Arial" w:hAnsi="Arial" w:cs="Arial"/>
                <w:b/>
                <w:bCs/>
                <w:noProof/>
                <w:u w:val="single"/>
                <w:rtl/>
                <w:lang w:eastAsia="he-IL"/>
              </w:rPr>
              <w:t>מנגנוני אכיפה – תביעה ייצוגית ותביעה נגזרת</w:t>
            </w:r>
          </w:p>
          <w:p w:rsidR="00F253B4" w:rsidRPr="00B819D3" w:rsidRDefault="00F253B4" w:rsidP="00EC1D06">
            <w:pPr>
              <w:widowControl w:val="0"/>
              <w:tabs>
                <w:tab w:val="left" w:pos="33"/>
              </w:tabs>
              <w:ind w:left="33"/>
              <w:jc w:val="both"/>
              <w:rPr>
                <w:rFonts w:ascii="Arial" w:hAnsi="Arial" w:cs="Arial"/>
                <w:noProof/>
                <w:color w:val="000000"/>
                <w:rtl/>
                <w:lang w:eastAsia="he-IL"/>
              </w:rPr>
            </w:pPr>
            <w:r w:rsidRPr="00B819D3">
              <w:rPr>
                <w:rFonts w:ascii="Arial" w:hAnsi="Arial" w:cs="Arial"/>
                <w:noProof/>
                <w:color w:val="000000"/>
                <w:rtl/>
                <w:lang w:eastAsia="he-IL"/>
              </w:rPr>
              <w:t>חוק התובענות הייצוגיות, התשס"ו-2006.</w:t>
            </w:r>
          </w:p>
          <w:p w:rsidR="00F253B4" w:rsidRPr="00B819D3" w:rsidRDefault="00F253B4" w:rsidP="00EC1D06">
            <w:pPr>
              <w:widowControl w:val="0"/>
              <w:tabs>
                <w:tab w:val="left" w:pos="33"/>
              </w:tabs>
              <w:ind w:left="33"/>
              <w:jc w:val="both"/>
              <w:rPr>
                <w:rFonts w:ascii="Arial" w:hAnsi="Arial" w:cs="Arial"/>
                <w:noProof/>
                <w:color w:val="000000"/>
                <w:rtl/>
                <w:lang w:eastAsia="he-IL"/>
              </w:rPr>
            </w:pPr>
            <w:r w:rsidRPr="00B819D3">
              <w:rPr>
                <w:rFonts w:ascii="Arial" w:hAnsi="Arial" w:cs="Arial"/>
                <w:noProof/>
                <w:color w:val="000000"/>
                <w:rtl/>
                <w:lang w:eastAsia="he-IL"/>
              </w:rPr>
              <w:t>חוק החברות, סע' 194-206.</w:t>
            </w:r>
          </w:p>
          <w:p w:rsidR="00F253B4" w:rsidRPr="00B819D3" w:rsidRDefault="00F253B4" w:rsidP="00B819D3">
            <w:pPr>
              <w:widowControl w:val="0"/>
              <w:tabs>
                <w:tab w:val="left" w:pos="284"/>
              </w:tabs>
              <w:jc w:val="both"/>
              <w:rPr>
                <w:rFonts w:ascii="Arial" w:hAnsi="Arial" w:cs="Arial"/>
                <w:noProof/>
                <w:color w:val="FF0000"/>
                <w:lang w:eastAsia="he-IL"/>
              </w:rPr>
            </w:pPr>
          </w:p>
        </w:tc>
      </w:tr>
    </w:tbl>
    <w:p w:rsidR="008A436E" w:rsidRPr="00B819D3" w:rsidRDefault="008A436E" w:rsidP="00CB0752">
      <w:pPr>
        <w:spacing w:line="360" w:lineRule="auto"/>
        <w:ind w:left="226" w:firstLine="26"/>
        <w:rPr>
          <w:rFonts w:ascii="Arial" w:hAnsi="Arial" w:cs="Arial"/>
          <w:rtl/>
        </w:rPr>
      </w:pPr>
    </w:p>
    <w:sectPr w:rsidR="008A436E" w:rsidRPr="00B819D3" w:rsidSect="00DD686B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2E5" w:rsidRDefault="005732E5">
      <w:r>
        <w:separator/>
      </w:r>
    </w:p>
  </w:endnote>
  <w:endnote w:type="continuationSeparator" w:id="0">
    <w:p w:rsidR="005732E5" w:rsidRDefault="0057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5C" w:rsidRDefault="00EB2A5C" w:rsidP="00DD686B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B6566">
      <w:rPr>
        <w:rStyle w:val="a8"/>
        <w:noProof/>
        <w:rtl/>
      </w:rPr>
      <w:t>2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2E5" w:rsidRDefault="005732E5">
      <w:r>
        <w:separator/>
      </w:r>
    </w:p>
  </w:footnote>
  <w:footnote w:type="continuationSeparator" w:id="0">
    <w:p w:rsidR="005732E5" w:rsidRDefault="0057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5C" w:rsidRDefault="00EB2A5C" w:rsidP="00DD686B">
    <w:pPr>
      <w:pStyle w:val="a4"/>
      <w:jc w:val="center"/>
      <w:rPr>
        <w:color w:val="333333"/>
        <w:rtl/>
      </w:rPr>
    </w:pPr>
  </w:p>
  <w:p w:rsidR="00EB2A5C" w:rsidRPr="006F3984" w:rsidRDefault="00EB2A5C" w:rsidP="00DD68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D44"/>
    <w:multiLevelType w:val="hybridMultilevel"/>
    <w:tmpl w:val="11122906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48B25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D1196"/>
    <w:multiLevelType w:val="hybridMultilevel"/>
    <w:tmpl w:val="2248806C"/>
    <w:lvl w:ilvl="0" w:tplc="A0405890">
      <w:start w:val="1"/>
      <w:numFmt w:val="decimal"/>
      <w:lvlText w:val="%1."/>
      <w:lvlJc w:val="left"/>
      <w:pPr>
        <w:tabs>
          <w:tab w:val="num" w:pos="1381"/>
        </w:tabs>
        <w:ind w:left="1381" w:hanging="360"/>
      </w:pPr>
      <w:rPr>
        <w:rFonts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2" w15:restartNumberingAfterBreak="0">
    <w:nsid w:val="05BE7156"/>
    <w:multiLevelType w:val="hybridMultilevel"/>
    <w:tmpl w:val="7A988246"/>
    <w:lvl w:ilvl="0" w:tplc="0409000F">
      <w:start w:val="1"/>
      <w:numFmt w:val="decimal"/>
      <w:lvlText w:val="%1."/>
      <w:lvlJc w:val="left"/>
      <w:pPr>
        <w:tabs>
          <w:tab w:val="num" w:pos="2551"/>
        </w:tabs>
        <w:ind w:left="2551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3" w15:restartNumberingAfterBreak="0">
    <w:nsid w:val="08A30D13"/>
    <w:multiLevelType w:val="hybridMultilevel"/>
    <w:tmpl w:val="6A522A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C16F05"/>
    <w:multiLevelType w:val="hybridMultilevel"/>
    <w:tmpl w:val="D0DADA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3A5A30"/>
    <w:multiLevelType w:val="hybridMultilevel"/>
    <w:tmpl w:val="5700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A0A58"/>
    <w:multiLevelType w:val="hybridMultilevel"/>
    <w:tmpl w:val="EA6A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F4217"/>
    <w:multiLevelType w:val="hybridMultilevel"/>
    <w:tmpl w:val="C860B408"/>
    <w:lvl w:ilvl="0" w:tplc="D868B3D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27202B01"/>
    <w:multiLevelType w:val="hybridMultilevel"/>
    <w:tmpl w:val="F53C87C4"/>
    <w:lvl w:ilvl="0" w:tplc="F23C6814">
      <w:start w:val="1"/>
      <w:numFmt w:val="decimal"/>
      <w:lvlText w:val="%1."/>
      <w:lvlJc w:val="left"/>
      <w:pPr>
        <w:tabs>
          <w:tab w:val="num" w:pos="1381"/>
        </w:tabs>
        <w:ind w:left="1381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29710D"/>
    <w:multiLevelType w:val="hybridMultilevel"/>
    <w:tmpl w:val="97A4E30C"/>
    <w:lvl w:ilvl="0" w:tplc="04090013">
      <w:start w:val="1"/>
      <w:numFmt w:val="hebrew1"/>
      <w:lvlText w:val="%1."/>
      <w:lvlJc w:val="center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C25D08"/>
    <w:multiLevelType w:val="hybridMultilevel"/>
    <w:tmpl w:val="BD14293C"/>
    <w:lvl w:ilvl="0" w:tplc="421206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David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3E4ECD"/>
    <w:multiLevelType w:val="hybridMultilevel"/>
    <w:tmpl w:val="C832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402E6"/>
    <w:multiLevelType w:val="hybridMultilevel"/>
    <w:tmpl w:val="E536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82B78"/>
    <w:multiLevelType w:val="hybridMultilevel"/>
    <w:tmpl w:val="D084E184"/>
    <w:lvl w:ilvl="0" w:tplc="A83A3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Davi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6F37F0"/>
    <w:multiLevelType w:val="hybridMultilevel"/>
    <w:tmpl w:val="A0008F00"/>
    <w:lvl w:ilvl="0" w:tplc="858850D0">
      <w:start w:val="1"/>
      <w:numFmt w:val="decimal"/>
      <w:lvlText w:val="%1."/>
      <w:lvlJc w:val="left"/>
      <w:pPr>
        <w:tabs>
          <w:tab w:val="num" w:pos="1471"/>
        </w:tabs>
        <w:ind w:left="1471" w:hanging="450"/>
      </w:pPr>
      <w:rPr>
        <w:rFonts w:ascii="David" w:hAnsi="David" w:cs="David" w:hint="default"/>
        <w:b w:val="0"/>
        <w:bCs w:val="0"/>
        <w:sz w:val="24"/>
        <w:szCs w:val="24"/>
      </w:rPr>
    </w:lvl>
    <w:lvl w:ilvl="1" w:tplc="81EE17AC">
      <w:start w:val="1"/>
      <w:numFmt w:val="decimal"/>
      <w:lvlText w:val="%2."/>
      <w:lvlJc w:val="left"/>
      <w:pPr>
        <w:tabs>
          <w:tab w:val="num" w:pos="2461"/>
        </w:tabs>
        <w:ind w:left="2461" w:hanging="720"/>
      </w:pPr>
      <w:rPr>
        <w:rFonts w:cs="Times New Roman" w:hint="default"/>
      </w:rPr>
    </w:lvl>
    <w:lvl w:ilvl="2" w:tplc="040D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5" w15:restartNumberingAfterBreak="0">
    <w:nsid w:val="472779AE"/>
    <w:multiLevelType w:val="hybridMultilevel"/>
    <w:tmpl w:val="BD841716"/>
    <w:lvl w:ilvl="0" w:tplc="D236DE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951DA6"/>
    <w:multiLevelType w:val="hybridMultilevel"/>
    <w:tmpl w:val="8FF2E000"/>
    <w:lvl w:ilvl="0" w:tplc="184C8080">
      <w:start w:val="1"/>
      <w:numFmt w:val="decimal"/>
      <w:lvlText w:val="%1."/>
      <w:lvlJc w:val="left"/>
      <w:pPr>
        <w:tabs>
          <w:tab w:val="num" w:pos="2402"/>
        </w:tabs>
        <w:ind w:left="2402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17" w15:restartNumberingAfterBreak="0">
    <w:nsid w:val="5CA1655E"/>
    <w:multiLevelType w:val="hybridMultilevel"/>
    <w:tmpl w:val="44746D1A"/>
    <w:lvl w:ilvl="0" w:tplc="D236DE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A62ECA"/>
    <w:multiLevelType w:val="hybridMultilevel"/>
    <w:tmpl w:val="104454AE"/>
    <w:lvl w:ilvl="0" w:tplc="E4820E62">
      <w:start w:val="1"/>
      <w:numFmt w:val="hebrew1"/>
      <w:lvlText w:val="%1."/>
      <w:lvlJc w:val="left"/>
      <w:pPr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19" w15:restartNumberingAfterBreak="0">
    <w:nsid w:val="6BE4694D"/>
    <w:multiLevelType w:val="hybridMultilevel"/>
    <w:tmpl w:val="63C84E0A"/>
    <w:lvl w:ilvl="0" w:tplc="46BAD4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72334A"/>
    <w:multiLevelType w:val="hybridMultilevel"/>
    <w:tmpl w:val="A96E7726"/>
    <w:lvl w:ilvl="0" w:tplc="A83A36C6">
      <w:start w:val="1"/>
      <w:numFmt w:val="decimal"/>
      <w:lvlText w:val="%1."/>
      <w:lvlJc w:val="left"/>
      <w:pPr>
        <w:tabs>
          <w:tab w:val="num" w:pos="1381"/>
        </w:tabs>
        <w:ind w:left="1381" w:hanging="360"/>
      </w:pPr>
      <w:rPr>
        <w:rFonts w:ascii="Times New Roman" w:eastAsia="Times New Roman" w:hAnsi="Times New Roman" w:cs="David" w:hint="c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3D766B"/>
    <w:multiLevelType w:val="hybridMultilevel"/>
    <w:tmpl w:val="30A458A6"/>
    <w:lvl w:ilvl="0" w:tplc="AA2CC722">
      <w:start w:val="1"/>
      <w:numFmt w:val="decimal"/>
      <w:lvlText w:val="%1."/>
      <w:lvlJc w:val="left"/>
      <w:pPr>
        <w:tabs>
          <w:tab w:val="num" w:pos="1381"/>
        </w:tabs>
        <w:ind w:left="1381" w:hanging="360"/>
      </w:pPr>
      <w:rPr>
        <w:rFonts w:cs="Times New Roman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20"/>
  </w:num>
  <w:num w:numId="5">
    <w:abstractNumId w:val="14"/>
  </w:num>
  <w:num w:numId="6">
    <w:abstractNumId w:val="10"/>
  </w:num>
  <w:num w:numId="7">
    <w:abstractNumId w:val="16"/>
  </w:num>
  <w:num w:numId="8">
    <w:abstractNumId w:val="0"/>
  </w:num>
  <w:num w:numId="9">
    <w:abstractNumId w:val="15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 w:numId="14">
    <w:abstractNumId w:val="6"/>
  </w:num>
  <w:num w:numId="15">
    <w:abstractNumId w:val="1"/>
  </w:num>
  <w:num w:numId="16">
    <w:abstractNumId w:val="3"/>
  </w:num>
  <w:num w:numId="17">
    <w:abstractNumId w:val="8"/>
  </w:num>
  <w:num w:numId="18">
    <w:abstractNumId w:val="13"/>
  </w:num>
  <w:num w:numId="19">
    <w:abstractNumId w:val="17"/>
  </w:num>
  <w:num w:numId="20">
    <w:abstractNumId w:val="19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6B"/>
    <w:rsid w:val="000223D7"/>
    <w:rsid w:val="00027881"/>
    <w:rsid w:val="00036655"/>
    <w:rsid w:val="0006487D"/>
    <w:rsid w:val="00070A82"/>
    <w:rsid w:val="00082CAD"/>
    <w:rsid w:val="00093FC6"/>
    <w:rsid w:val="000B26B8"/>
    <w:rsid w:val="000B2F90"/>
    <w:rsid w:val="000C6A16"/>
    <w:rsid w:val="00122715"/>
    <w:rsid w:val="00123F73"/>
    <w:rsid w:val="00146DE4"/>
    <w:rsid w:val="00181271"/>
    <w:rsid w:val="00182802"/>
    <w:rsid w:val="001878DC"/>
    <w:rsid w:val="001939F8"/>
    <w:rsid w:val="001B41ED"/>
    <w:rsid w:val="001C1AFA"/>
    <w:rsid w:val="001D7E9E"/>
    <w:rsid w:val="001E009A"/>
    <w:rsid w:val="001E1DB6"/>
    <w:rsid w:val="00205067"/>
    <w:rsid w:val="002307CC"/>
    <w:rsid w:val="002337B3"/>
    <w:rsid w:val="00271BBC"/>
    <w:rsid w:val="002A1569"/>
    <w:rsid w:val="002A3074"/>
    <w:rsid w:val="002C2943"/>
    <w:rsid w:val="002D7A45"/>
    <w:rsid w:val="002E026B"/>
    <w:rsid w:val="002E1F74"/>
    <w:rsid w:val="002F6D62"/>
    <w:rsid w:val="00322AE9"/>
    <w:rsid w:val="00323F70"/>
    <w:rsid w:val="003269AC"/>
    <w:rsid w:val="00347951"/>
    <w:rsid w:val="00352BD1"/>
    <w:rsid w:val="00354D18"/>
    <w:rsid w:val="00367708"/>
    <w:rsid w:val="00382BCD"/>
    <w:rsid w:val="00390F95"/>
    <w:rsid w:val="003A40A8"/>
    <w:rsid w:val="003E6FC5"/>
    <w:rsid w:val="00410117"/>
    <w:rsid w:val="00421576"/>
    <w:rsid w:val="00422580"/>
    <w:rsid w:val="00425A06"/>
    <w:rsid w:val="00427ED2"/>
    <w:rsid w:val="00431BE8"/>
    <w:rsid w:val="004373A7"/>
    <w:rsid w:val="004539F5"/>
    <w:rsid w:val="004749B0"/>
    <w:rsid w:val="00476975"/>
    <w:rsid w:val="004953A0"/>
    <w:rsid w:val="004A0F46"/>
    <w:rsid w:val="004A107D"/>
    <w:rsid w:val="004A2742"/>
    <w:rsid w:val="004B75DB"/>
    <w:rsid w:val="004C266A"/>
    <w:rsid w:val="004C5515"/>
    <w:rsid w:val="004D6C5E"/>
    <w:rsid w:val="004E46A0"/>
    <w:rsid w:val="004F37BA"/>
    <w:rsid w:val="00505345"/>
    <w:rsid w:val="00536471"/>
    <w:rsid w:val="00542B3D"/>
    <w:rsid w:val="005531F5"/>
    <w:rsid w:val="005569F1"/>
    <w:rsid w:val="00561AC5"/>
    <w:rsid w:val="0056603E"/>
    <w:rsid w:val="005732E5"/>
    <w:rsid w:val="005750D4"/>
    <w:rsid w:val="00590E92"/>
    <w:rsid w:val="005A7AFC"/>
    <w:rsid w:val="005B3CA2"/>
    <w:rsid w:val="005C11F9"/>
    <w:rsid w:val="005E1373"/>
    <w:rsid w:val="005F7E61"/>
    <w:rsid w:val="006068ED"/>
    <w:rsid w:val="00610B42"/>
    <w:rsid w:val="00611C6A"/>
    <w:rsid w:val="0061202C"/>
    <w:rsid w:val="006158C7"/>
    <w:rsid w:val="00637B1C"/>
    <w:rsid w:val="00645BC5"/>
    <w:rsid w:val="00653DDF"/>
    <w:rsid w:val="00657033"/>
    <w:rsid w:val="00666C81"/>
    <w:rsid w:val="00670D04"/>
    <w:rsid w:val="006741E1"/>
    <w:rsid w:val="0069345E"/>
    <w:rsid w:val="006F3984"/>
    <w:rsid w:val="0070271F"/>
    <w:rsid w:val="00703DBD"/>
    <w:rsid w:val="00717B12"/>
    <w:rsid w:val="00720048"/>
    <w:rsid w:val="00721EC7"/>
    <w:rsid w:val="00722A06"/>
    <w:rsid w:val="007242E6"/>
    <w:rsid w:val="00730EC2"/>
    <w:rsid w:val="007704EE"/>
    <w:rsid w:val="007A0B4D"/>
    <w:rsid w:val="007A63CE"/>
    <w:rsid w:val="007F3790"/>
    <w:rsid w:val="007F3B93"/>
    <w:rsid w:val="00820D22"/>
    <w:rsid w:val="00826ACA"/>
    <w:rsid w:val="00830646"/>
    <w:rsid w:val="0083178C"/>
    <w:rsid w:val="00837A44"/>
    <w:rsid w:val="00855F71"/>
    <w:rsid w:val="00857973"/>
    <w:rsid w:val="008662C4"/>
    <w:rsid w:val="008A42B1"/>
    <w:rsid w:val="008A436E"/>
    <w:rsid w:val="008B5621"/>
    <w:rsid w:val="008B5A4E"/>
    <w:rsid w:val="008E696B"/>
    <w:rsid w:val="008E6A90"/>
    <w:rsid w:val="008E7958"/>
    <w:rsid w:val="008F07C9"/>
    <w:rsid w:val="008F3571"/>
    <w:rsid w:val="00900146"/>
    <w:rsid w:val="00904991"/>
    <w:rsid w:val="00907611"/>
    <w:rsid w:val="00937D26"/>
    <w:rsid w:val="00950EE6"/>
    <w:rsid w:val="00956A80"/>
    <w:rsid w:val="00960575"/>
    <w:rsid w:val="00967AAE"/>
    <w:rsid w:val="00972DD2"/>
    <w:rsid w:val="009900D5"/>
    <w:rsid w:val="00994983"/>
    <w:rsid w:val="009C519B"/>
    <w:rsid w:val="009E089B"/>
    <w:rsid w:val="009E09C1"/>
    <w:rsid w:val="009E732A"/>
    <w:rsid w:val="009F5CEC"/>
    <w:rsid w:val="00A37923"/>
    <w:rsid w:val="00A46C21"/>
    <w:rsid w:val="00A55D77"/>
    <w:rsid w:val="00A703A4"/>
    <w:rsid w:val="00AA43E5"/>
    <w:rsid w:val="00AA5A0B"/>
    <w:rsid w:val="00AB42A5"/>
    <w:rsid w:val="00AB659B"/>
    <w:rsid w:val="00AC5179"/>
    <w:rsid w:val="00AD0E0C"/>
    <w:rsid w:val="00AF7667"/>
    <w:rsid w:val="00B04D0B"/>
    <w:rsid w:val="00B25F24"/>
    <w:rsid w:val="00B27E17"/>
    <w:rsid w:val="00B65A43"/>
    <w:rsid w:val="00B819D3"/>
    <w:rsid w:val="00B827D4"/>
    <w:rsid w:val="00B94D12"/>
    <w:rsid w:val="00BB6566"/>
    <w:rsid w:val="00BD34B6"/>
    <w:rsid w:val="00BD39CF"/>
    <w:rsid w:val="00BE44B1"/>
    <w:rsid w:val="00BE6E4E"/>
    <w:rsid w:val="00C01FCF"/>
    <w:rsid w:val="00C1700D"/>
    <w:rsid w:val="00C40B9C"/>
    <w:rsid w:val="00C50842"/>
    <w:rsid w:val="00C53622"/>
    <w:rsid w:val="00C6111A"/>
    <w:rsid w:val="00C65131"/>
    <w:rsid w:val="00C769A7"/>
    <w:rsid w:val="00C77337"/>
    <w:rsid w:val="00C82132"/>
    <w:rsid w:val="00CA5C69"/>
    <w:rsid w:val="00CA63BA"/>
    <w:rsid w:val="00CB0752"/>
    <w:rsid w:val="00CC05EE"/>
    <w:rsid w:val="00CD5480"/>
    <w:rsid w:val="00CD766D"/>
    <w:rsid w:val="00D00461"/>
    <w:rsid w:val="00D14AB4"/>
    <w:rsid w:val="00D21EB7"/>
    <w:rsid w:val="00D70E31"/>
    <w:rsid w:val="00DA095F"/>
    <w:rsid w:val="00DA32D2"/>
    <w:rsid w:val="00DB01B7"/>
    <w:rsid w:val="00DC166C"/>
    <w:rsid w:val="00DD686B"/>
    <w:rsid w:val="00E01AEF"/>
    <w:rsid w:val="00E12CE1"/>
    <w:rsid w:val="00E1332E"/>
    <w:rsid w:val="00E16CD1"/>
    <w:rsid w:val="00E21501"/>
    <w:rsid w:val="00E26E49"/>
    <w:rsid w:val="00E5094B"/>
    <w:rsid w:val="00E75758"/>
    <w:rsid w:val="00E81D90"/>
    <w:rsid w:val="00E95E79"/>
    <w:rsid w:val="00EA055B"/>
    <w:rsid w:val="00EA3A2C"/>
    <w:rsid w:val="00EB2A5C"/>
    <w:rsid w:val="00EB7DFA"/>
    <w:rsid w:val="00EC009D"/>
    <w:rsid w:val="00EC1D06"/>
    <w:rsid w:val="00EE5DD2"/>
    <w:rsid w:val="00EE7E68"/>
    <w:rsid w:val="00EF0F21"/>
    <w:rsid w:val="00F1164B"/>
    <w:rsid w:val="00F11BC6"/>
    <w:rsid w:val="00F14F87"/>
    <w:rsid w:val="00F151C2"/>
    <w:rsid w:val="00F253B4"/>
    <w:rsid w:val="00F36AA8"/>
    <w:rsid w:val="00F61594"/>
    <w:rsid w:val="00F65D31"/>
    <w:rsid w:val="00F81407"/>
    <w:rsid w:val="00F924BE"/>
    <w:rsid w:val="00F95A5E"/>
    <w:rsid w:val="00F974D1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FB3E3C-7C5F-46B0-B5D5-F7302003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6B"/>
    <w:pPr>
      <w:bidi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686B"/>
    <w:pPr>
      <w:bidi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DD686B"/>
    <w:rPr>
      <w:rFonts w:cs="Times New Roman"/>
    </w:rPr>
  </w:style>
  <w:style w:type="paragraph" w:styleId="a9">
    <w:name w:val="List Paragraph"/>
    <w:basedOn w:val="a"/>
    <w:uiPriority w:val="34"/>
    <w:qFormat/>
    <w:rsid w:val="00F253B4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1111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 עדכון:</vt:lpstr>
    </vt:vector>
  </TitlesOfParts>
  <Company>BI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subject/>
  <dc:creator>yifat</dc:creator>
  <cp:keywords/>
  <dc:description/>
  <cp:lastModifiedBy>ליאת קרוליצקי</cp:lastModifiedBy>
  <cp:revision>2</cp:revision>
  <dcterms:created xsi:type="dcterms:W3CDTF">2018-07-26T07:24:00Z</dcterms:created>
  <dcterms:modified xsi:type="dcterms:W3CDTF">2018-07-26T07:24:00Z</dcterms:modified>
</cp:coreProperties>
</file>