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7B" w:rsidRPr="008342C1" w:rsidRDefault="00D83C44" w:rsidP="00275CF1">
      <w:pPr>
        <w:tabs>
          <w:tab w:val="left" w:pos="284"/>
        </w:tabs>
        <w:spacing w:line="276" w:lineRule="auto"/>
        <w:jc w:val="center"/>
        <w:rPr>
          <w:rFonts w:asciiTheme="minorBidi" w:hAnsiTheme="minorBidi" w:cstheme="minorBidi"/>
          <w:bCs/>
          <w:sz w:val="22"/>
          <w:szCs w:val="22"/>
          <w:rtl/>
        </w:rPr>
      </w:pPr>
      <w:r w:rsidRPr="008342C1">
        <w:rPr>
          <w:rFonts w:asciiTheme="minorBidi" w:hAnsiTheme="minorBidi" w:cstheme="minorBidi"/>
          <w:bCs/>
          <w:noProof/>
        </w:rPr>
        <w:drawing>
          <wp:inline distT="0" distB="0" distL="0" distR="0">
            <wp:extent cx="1524000" cy="923925"/>
            <wp:effectExtent l="0" t="0" r="0" b="9525"/>
            <wp:docPr id="1" name="תמונה 1" descr="לוגו בר אילן נפח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בר אילן נפח קט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B8" w:rsidRPr="008342C1" w:rsidRDefault="00292381" w:rsidP="00275CF1">
      <w:pPr>
        <w:tabs>
          <w:tab w:val="left" w:pos="284"/>
        </w:tabs>
        <w:spacing w:line="276" w:lineRule="auto"/>
        <w:jc w:val="center"/>
        <w:rPr>
          <w:rFonts w:asciiTheme="minorBidi" w:hAnsiTheme="minorBidi" w:cstheme="minorBidi"/>
          <w:bCs/>
          <w:sz w:val="22"/>
          <w:szCs w:val="22"/>
        </w:rPr>
      </w:pPr>
      <w:r w:rsidRPr="008342C1">
        <w:rPr>
          <w:rFonts w:asciiTheme="minorBidi" w:hAnsiTheme="minorBidi" w:cstheme="minorBidi"/>
          <w:bCs/>
          <w:sz w:val="22"/>
          <w:szCs w:val="22"/>
          <w:rtl/>
        </w:rPr>
        <w:t>המחלקה לניהול</w:t>
      </w:r>
    </w:p>
    <w:p w:rsidR="00936CB8" w:rsidRPr="008342C1" w:rsidRDefault="004A2DF5" w:rsidP="00275CF1">
      <w:pPr>
        <w:tabs>
          <w:tab w:val="left" w:pos="284"/>
        </w:tabs>
        <w:spacing w:line="276" w:lineRule="auto"/>
        <w:rPr>
          <w:rFonts w:asciiTheme="minorBidi" w:hAnsiTheme="minorBidi" w:cstheme="minorBidi"/>
          <w:bCs/>
          <w:sz w:val="22"/>
          <w:szCs w:val="22"/>
          <w:rtl/>
        </w:rPr>
      </w:pPr>
    </w:p>
    <w:p w:rsidR="005A03CF" w:rsidRPr="008342C1" w:rsidRDefault="00292381" w:rsidP="00275CF1">
      <w:pPr>
        <w:tabs>
          <w:tab w:val="left" w:pos="284"/>
        </w:tabs>
        <w:spacing w:line="276" w:lineRule="auto"/>
        <w:rPr>
          <w:rFonts w:asciiTheme="minorBidi" w:hAnsiTheme="minorBidi" w:cstheme="minorBidi" w:hint="cs"/>
          <w:bCs/>
          <w:sz w:val="22"/>
          <w:szCs w:val="22"/>
          <w:rtl/>
        </w:rPr>
      </w:pPr>
      <w:r w:rsidRPr="008342C1">
        <w:rPr>
          <w:rFonts w:asciiTheme="minorBidi" w:hAnsiTheme="minorBidi" w:cstheme="minorBidi"/>
          <w:bCs/>
          <w:sz w:val="22"/>
          <w:szCs w:val="22"/>
          <w:rtl/>
        </w:rPr>
        <w:t>תאריך עדכון:</w:t>
      </w:r>
      <w:r w:rsidR="000D7414">
        <w:rPr>
          <w:rFonts w:asciiTheme="minorBidi" w:hAnsiTheme="minorBidi" w:cstheme="minorBidi" w:hint="cs"/>
          <w:bCs/>
          <w:sz w:val="22"/>
          <w:szCs w:val="22"/>
          <w:rtl/>
        </w:rPr>
        <w:t>13/9/2018</w:t>
      </w:r>
      <w:bookmarkStart w:id="0" w:name="_GoBack"/>
      <w:bookmarkEnd w:id="0"/>
    </w:p>
    <w:p w:rsidR="00DF7A7A" w:rsidRPr="008342C1" w:rsidRDefault="00292381" w:rsidP="00275CF1">
      <w:pPr>
        <w:spacing w:line="276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8342C1">
        <w:rPr>
          <w:rFonts w:asciiTheme="minorBidi" w:hAnsiTheme="minorBidi" w:cstheme="minorBidi"/>
          <w:sz w:val="28"/>
          <w:szCs w:val="28"/>
          <w:rtl/>
        </w:rPr>
        <w:t xml:space="preserve">                        </w:t>
      </w:r>
    </w:p>
    <w:p w:rsidR="001F2D8B" w:rsidRPr="008342C1" w:rsidRDefault="00292381" w:rsidP="00051D20">
      <w:pPr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8342C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שם ומספר הקורס: </w:t>
      </w:r>
      <w:r w:rsidR="00051D20">
        <w:rPr>
          <w:rFonts w:asciiTheme="minorBidi" w:hAnsiTheme="minorBidi" w:cstheme="minorBidi" w:hint="cs"/>
          <w:b/>
          <w:bCs/>
          <w:sz w:val="32"/>
          <w:szCs w:val="32"/>
          <w:rtl/>
        </w:rPr>
        <w:t>ניהול תשתיות</w:t>
      </w:r>
      <w:r w:rsidR="001F2D8B" w:rsidRPr="008342C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</w:p>
    <w:p w:rsidR="005A03CF" w:rsidRPr="008342C1" w:rsidRDefault="001F2D8B" w:rsidP="00051D20">
      <w:pPr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8342C1">
        <w:rPr>
          <w:rFonts w:asciiTheme="minorBidi" w:hAnsiTheme="minorBidi" w:cstheme="minorBidi"/>
          <w:b/>
          <w:bCs/>
          <w:sz w:val="32"/>
          <w:szCs w:val="32"/>
          <w:rtl/>
        </w:rPr>
        <w:t>55-</w:t>
      </w:r>
    </w:p>
    <w:p w:rsidR="00C86EF1" w:rsidRPr="008342C1" w:rsidRDefault="00292381" w:rsidP="00051D2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שם המרצה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 xml:space="preserve">מר </w:t>
      </w:r>
      <w:r w:rsidR="00051D20">
        <w:rPr>
          <w:rFonts w:asciiTheme="minorBidi" w:hAnsiTheme="minorBidi" w:cstheme="minorBidi" w:hint="cs"/>
          <w:sz w:val="22"/>
          <w:szCs w:val="22"/>
          <w:rtl/>
        </w:rPr>
        <w:t>אלי אהרוני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</w:p>
    <w:p w:rsidR="005A03CF" w:rsidRPr="008342C1" w:rsidRDefault="00292381" w:rsidP="004C105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סוג הקורס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: </w:t>
      </w:r>
    </w:p>
    <w:p w:rsidR="00C86EF1" w:rsidRPr="008342C1" w:rsidRDefault="00292381" w:rsidP="00051D2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שנת לימודים</w:t>
      </w:r>
      <w:r w:rsidRPr="008342C1">
        <w:rPr>
          <w:rFonts w:asciiTheme="minorBidi" w:hAnsiTheme="minorBidi" w:cstheme="minorBidi"/>
          <w:sz w:val="22"/>
          <w:szCs w:val="22"/>
          <w:rtl/>
        </w:rPr>
        <w:t>: תשע"ח</w:t>
      </w: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סמסטר</w:t>
      </w:r>
      <w:r w:rsidRPr="008342C1">
        <w:rPr>
          <w:rFonts w:asciiTheme="minorBidi" w:hAnsiTheme="minorBidi" w:cstheme="minorBidi"/>
          <w:sz w:val="22"/>
          <w:szCs w:val="22"/>
          <w:rtl/>
        </w:rPr>
        <w:t>: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051D20">
        <w:rPr>
          <w:rFonts w:asciiTheme="minorBidi" w:hAnsiTheme="minorBidi" w:cstheme="minorBidi" w:hint="cs"/>
          <w:sz w:val="22"/>
          <w:szCs w:val="22"/>
          <w:rtl/>
        </w:rPr>
        <w:t>ב</w:t>
      </w: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היקף שעות</w:t>
      </w:r>
      <w:r w:rsidRPr="008342C1">
        <w:rPr>
          <w:rFonts w:asciiTheme="minorBidi" w:hAnsiTheme="minorBidi" w:cstheme="minorBidi"/>
          <w:sz w:val="22"/>
          <w:szCs w:val="22"/>
          <w:rtl/>
        </w:rPr>
        <w:t>: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 xml:space="preserve"> 1-1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D908F0" w:rsidRDefault="00292381" w:rsidP="00275CF1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אתר הקורס באינטרנט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: </w:t>
      </w:r>
      <w:hyperlink r:id="rId8" w:history="1">
        <w:r w:rsidR="00D908F0" w:rsidRPr="007A3101">
          <w:rPr>
            <w:rStyle w:val="Hyperlink"/>
            <w:rFonts w:asciiTheme="minorBidi" w:hAnsiTheme="minorBidi" w:cstheme="minorBidi"/>
            <w:sz w:val="22"/>
            <w:szCs w:val="22"/>
          </w:rPr>
          <w:t>http://lemida.biu.ac.il</w:t>
        </w:r>
      </w:hyperlink>
    </w:p>
    <w:p w:rsidR="00284DE6" w:rsidRDefault="00D908F0" w:rsidP="00275CF1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D908F0">
        <w:rPr>
          <w:rFonts w:asciiTheme="minorBidi" w:hAnsiTheme="minorBidi" w:cstheme="minorBidi" w:hint="cs"/>
          <w:b/>
          <w:bCs/>
          <w:sz w:val="22"/>
          <w:szCs w:val="22"/>
          <w:rtl/>
        </w:rPr>
        <w:t>מייל ליצירת קשר:</w:t>
      </w:r>
    </w:p>
    <w:p w:rsidR="00284DE6" w:rsidRPr="00284DE6" w:rsidRDefault="003A1142" w:rsidP="00284DE6">
      <w:pPr>
        <w:pStyle w:val="a9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</w:rPr>
        <w:t>Aharoni.eli4@gmail.com</w:t>
      </w:r>
    </w:p>
    <w:p w:rsidR="005A03CF" w:rsidRPr="00284DE6" w:rsidRDefault="003A1142" w:rsidP="00284DE6">
      <w:pPr>
        <w:pStyle w:val="a9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sz w:val="22"/>
          <w:szCs w:val="22"/>
        </w:rPr>
        <w:t>Eliyahu.aharoni@biu.ac.il</w:t>
      </w:r>
    </w:p>
    <w:p w:rsidR="005A03CF" w:rsidRPr="008342C1" w:rsidRDefault="004A2DF5" w:rsidP="00275CF1">
      <w:pPr>
        <w:spacing w:line="276" w:lineRule="auto"/>
        <w:jc w:val="both"/>
        <w:rPr>
          <w:rFonts w:asciiTheme="minorBidi" w:hAnsiTheme="minorBidi" w:cstheme="minorBidi"/>
          <w:rtl/>
        </w:rPr>
      </w:pPr>
    </w:p>
    <w:p w:rsidR="0037576A" w:rsidRPr="008342C1" w:rsidRDefault="00292381" w:rsidP="0037576A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מטרת הקורס:</w:t>
      </w:r>
    </w:p>
    <w:p w:rsidR="00051D20" w:rsidRPr="00E363E3" w:rsidRDefault="00051D20" w:rsidP="00051D20">
      <w:pPr>
        <w:pStyle w:val="a9"/>
        <w:rPr>
          <w:rFonts w:ascii="Arial" w:hAnsi="Arial"/>
          <w:sz w:val="22"/>
          <w:szCs w:val="22"/>
          <w:rtl/>
        </w:rPr>
      </w:pPr>
      <w:r w:rsidRPr="00E363E3">
        <w:rPr>
          <w:rFonts w:ascii="Arial" w:hAnsi="Arial"/>
          <w:sz w:val="22"/>
          <w:szCs w:val="22"/>
          <w:rtl/>
        </w:rPr>
        <w:t xml:space="preserve">תיחום והכרת </w:t>
      </w:r>
      <w:r w:rsidRPr="00E363E3">
        <w:rPr>
          <w:rFonts w:ascii="Arial" w:hAnsi="Arial" w:hint="cs"/>
          <w:sz w:val="22"/>
          <w:szCs w:val="22"/>
          <w:rtl/>
        </w:rPr>
        <w:t xml:space="preserve">מושגי היסוד, תחומי הידע העיקריים, </w:t>
      </w:r>
      <w:r w:rsidRPr="00E363E3">
        <w:rPr>
          <w:rFonts w:ascii="Arial" w:hAnsi="Arial"/>
          <w:sz w:val="22"/>
          <w:szCs w:val="22"/>
          <w:rtl/>
        </w:rPr>
        <w:t>הסוגיות התיאורטיות וה</w:t>
      </w:r>
      <w:r w:rsidRPr="00E363E3">
        <w:rPr>
          <w:rFonts w:ascii="Arial" w:hAnsi="Arial" w:hint="cs"/>
          <w:sz w:val="22"/>
          <w:szCs w:val="22"/>
          <w:rtl/>
        </w:rPr>
        <w:t>מעשיות בנ</w:t>
      </w:r>
      <w:r w:rsidRPr="00E363E3">
        <w:rPr>
          <w:rFonts w:ascii="Arial" w:hAnsi="Arial"/>
          <w:sz w:val="22"/>
          <w:szCs w:val="22"/>
          <w:rtl/>
        </w:rPr>
        <w:t xml:space="preserve">יהול </w:t>
      </w:r>
      <w:r w:rsidRPr="00E363E3">
        <w:rPr>
          <w:rFonts w:ascii="Arial" w:hAnsi="Arial" w:hint="cs"/>
          <w:sz w:val="22"/>
          <w:szCs w:val="22"/>
          <w:rtl/>
        </w:rPr>
        <w:t>תשתיות בראיה כוללת של מחזור החיים (הצטיידות, תפעול, אחזקה וגריטה), ובראייה גלובלית כוללת</w:t>
      </w:r>
    </w:p>
    <w:p w:rsidR="0037576A" w:rsidRPr="00E363E3" w:rsidRDefault="0037576A" w:rsidP="0037576A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F50C1F" w:rsidRPr="00E363E3" w:rsidRDefault="00292381" w:rsidP="00F50C1F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תוכן הקורס:</w:t>
      </w:r>
    </w:p>
    <w:p w:rsidR="00E363E3" w:rsidRPr="00E363E3" w:rsidRDefault="00292381" w:rsidP="00282A52">
      <w:pPr>
        <w:ind w:left="360"/>
        <w:jc w:val="both"/>
        <w:rPr>
          <w:rFonts w:ascii="Arial" w:hAnsi="Arial"/>
          <w:sz w:val="22"/>
          <w:szCs w:val="22"/>
          <w:rtl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מהלך השיעורים:</w:t>
      </w:r>
      <w:r w:rsidRPr="00E363E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363E3" w:rsidRPr="00E363E3">
        <w:rPr>
          <w:rFonts w:ascii="Arial" w:hAnsi="Arial" w:hint="cs"/>
          <w:sz w:val="22"/>
          <w:szCs w:val="22"/>
          <w:rtl/>
        </w:rPr>
        <w:t xml:space="preserve">במהלך הסמסטר יתקיימו </w:t>
      </w:r>
      <w:r w:rsidR="00E363E3">
        <w:rPr>
          <w:rFonts w:ascii="Arial" w:hAnsi="Arial" w:hint="cs"/>
          <w:sz w:val="22"/>
          <w:szCs w:val="22"/>
          <w:rtl/>
        </w:rPr>
        <w:t>כ</w:t>
      </w:r>
      <w:r w:rsidR="00E363E3" w:rsidRPr="00E363E3">
        <w:rPr>
          <w:rFonts w:ascii="Arial" w:hAnsi="Arial" w:hint="cs"/>
          <w:sz w:val="22"/>
          <w:szCs w:val="22"/>
          <w:rtl/>
        </w:rPr>
        <w:t>שלושה עשר מפגשים פרונטליים שבועיים הכוללים הרצאות, מרצי</w:t>
      </w:r>
      <w:r w:rsidR="00E363E3">
        <w:rPr>
          <w:rFonts w:ascii="Arial" w:hAnsi="Arial" w:hint="cs"/>
          <w:sz w:val="22"/>
          <w:szCs w:val="22"/>
          <w:rtl/>
        </w:rPr>
        <w:t>ם אורחים, דיונים וניתוח אירועים</w:t>
      </w:r>
    </w:p>
    <w:p w:rsidR="00B303C2" w:rsidRPr="00E363E3" w:rsidRDefault="00B303C2" w:rsidP="00E363E3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B303C2" w:rsidRPr="00E363E3" w:rsidRDefault="00292381" w:rsidP="00E874E6">
      <w:pPr>
        <w:spacing w:line="276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פרוט ההרצאות:</w:t>
      </w:r>
    </w:p>
    <w:p w:rsidR="00051D20" w:rsidRPr="00E363E3" w:rsidRDefault="00051D20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ניהול תשתיות</w:t>
      </w:r>
      <w:r w:rsidR="00AD5FC0"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,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הגדרה ומיפוי בשרשרת האספקה הארגונית</w:t>
      </w:r>
    </w:p>
    <w:p w:rsidR="008A6DB0" w:rsidRPr="00E363E3" w:rsidRDefault="00051D20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הגישה הארגונית,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עסקית ו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גלובאלית לתחום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ניהול התשתיות</w:t>
      </w:r>
    </w:p>
    <w:p w:rsidR="00AD5FC0" w:rsidRPr="00E363E3" w:rsidRDefault="00AD5FC0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ניהול לוגיסט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י תפעולי</w:t>
      </w:r>
      <w:r w:rsidRPr="00E363E3">
        <w:rPr>
          <w:rFonts w:asciiTheme="minorBidi" w:hAnsiTheme="minorBidi" w:cstheme="minorBidi" w:hint="cs"/>
          <w:b/>
          <w:bCs/>
          <w:sz w:val="22"/>
          <w:szCs w:val="22"/>
        </w:rPr>
        <w:t>FM</w:t>
      </w:r>
      <w:r w:rsidRPr="00E363E3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:rsidR="00AD5FC0" w:rsidRPr="00E363E3" w:rsidRDefault="00AD5FC0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Theme="minorBidi" w:hAnsiTheme="minorBidi" w:cstheme="minorBidi"/>
          <w:sz w:val="22"/>
          <w:szCs w:val="22"/>
        </w:rPr>
        <w:t>SOFT SERVICES – NON CORE</w:t>
      </w:r>
    </w:p>
    <w:p w:rsidR="00E874E6" w:rsidRPr="00E363E3" w:rsidRDefault="00AD5FC0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="Arial" w:hAnsi="Arial"/>
          <w:sz w:val="22"/>
          <w:szCs w:val="22"/>
        </w:rPr>
        <w:t>HARD SERVICES – CORE</w:t>
      </w:r>
    </w:p>
    <w:p w:rsidR="00E874E6" w:rsidRPr="00E363E3" w:rsidRDefault="00E874E6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ניהול תשתיות עסקי לפי יעדים ומדדים</w:t>
      </w:r>
    </w:p>
    <w:p w:rsidR="00E874E6" w:rsidRPr="00E363E3" w:rsidRDefault="00E874E6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Theme="minorBidi" w:hAnsiTheme="minorBidi" w:cstheme="minorBidi"/>
          <w:sz w:val="22"/>
          <w:szCs w:val="22"/>
        </w:rPr>
        <w:t>SURVEY</w:t>
      </w:r>
    </w:p>
    <w:p w:rsidR="00E874E6" w:rsidRPr="00E363E3" w:rsidRDefault="00E874E6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Theme="minorBidi" w:hAnsiTheme="minorBidi" w:cstheme="minorBidi"/>
          <w:sz w:val="22"/>
          <w:szCs w:val="22"/>
        </w:rPr>
        <w:t>SLA</w:t>
      </w:r>
    </w:p>
    <w:p w:rsidR="00E874E6" w:rsidRPr="00E363E3" w:rsidRDefault="00E874E6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Theme="minorBidi" w:hAnsiTheme="minorBidi" w:cstheme="minorBidi"/>
          <w:sz w:val="22"/>
          <w:szCs w:val="22"/>
        </w:rPr>
        <w:t>KPI</w:t>
      </w:r>
    </w:p>
    <w:p w:rsidR="00E874E6" w:rsidRPr="00E363E3" w:rsidRDefault="00E874E6" w:rsidP="00E874E6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Theme="minorBidi" w:hAnsiTheme="minorBidi" w:cstheme="minorBidi"/>
          <w:sz w:val="22"/>
          <w:szCs w:val="22"/>
        </w:rPr>
        <w:t>SOPS</w:t>
      </w:r>
    </w:p>
    <w:p w:rsidR="00E874E6" w:rsidRPr="00E363E3" w:rsidRDefault="00E874E6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ניהול מערכי הרכש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במערך התשתיות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 w:hint="cs"/>
          <w:sz w:val="22"/>
          <w:szCs w:val="22"/>
          <w:rtl/>
        </w:rPr>
        <w:t>רכש</w:t>
      </w:r>
      <w:r w:rsidRPr="00E363E3">
        <w:rPr>
          <w:rFonts w:ascii="Arial" w:hAnsi="Arial"/>
          <w:sz w:val="22"/>
          <w:szCs w:val="22"/>
          <w:rtl/>
        </w:rPr>
        <w:t xml:space="preserve"> שירותים</w:t>
      </w:r>
      <w:r w:rsidRPr="00E363E3">
        <w:rPr>
          <w:rFonts w:ascii="Arial" w:hAnsi="Arial" w:hint="cs"/>
          <w:sz w:val="22"/>
          <w:szCs w:val="22"/>
          <w:rtl/>
        </w:rPr>
        <w:t xml:space="preserve"> </w:t>
      </w:r>
      <w:r w:rsidRPr="00E363E3">
        <w:rPr>
          <w:rFonts w:ascii="Arial" w:hAnsi="Arial"/>
          <w:sz w:val="22"/>
          <w:szCs w:val="22"/>
          <w:rtl/>
        </w:rPr>
        <w:t xml:space="preserve">וטובין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>שיטות הספקה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 xml:space="preserve">מלאי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  <w:rtl/>
        </w:rPr>
      </w:pPr>
      <w:r w:rsidRPr="00E363E3">
        <w:rPr>
          <w:rFonts w:ascii="Arial" w:hAnsi="Arial" w:hint="cs"/>
          <w:sz w:val="22"/>
          <w:szCs w:val="22"/>
          <w:rtl/>
        </w:rPr>
        <w:t>גריטה</w:t>
      </w:r>
    </w:p>
    <w:p w:rsidR="00E874E6" w:rsidRPr="00E363E3" w:rsidRDefault="00E874E6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ניהול נדל"ן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 w:hint="cs"/>
          <w:sz w:val="22"/>
          <w:szCs w:val="22"/>
          <w:rtl/>
        </w:rPr>
        <w:t xml:space="preserve">בעלות ושכירות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 xml:space="preserve">שלב הייזום </w:t>
      </w:r>
      <w:r w:rsidRPr="00E363E3">
        <w:rPr>
          <w:rFonts w:ascii="Arial" w:hAnsi="Arial" w:hint="cs"/>
          <w:sz w:val="22"/>
          <w:szCs w:val="22"/>
          <w:rtl/>
        </w:rPr>
        <w:t xml:space="preserve">וההתאמה </w:t>
      </w:r>
      <w:r w:rsidRPr="00E363E3">
        <w:rPr>
          <w:rFonts w:ascii="Arial" w:hAnsi="Arial"/>
          <w:sz w:val="22"/>
          <w:szCs w:val="22"/>
          <w:rtl/>
        </w:rPr>
        <w:t xml:space="preserve">ועד שלב ההפעלה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 w:hint="cs"/>
          <w:sz w:val="22"/>
          <w:szCs w:val="22"/>
          <w:rtl/>
        </w:rPr>
        <w:t xml:space="preserve">התפתחות מערכי עמדות עבודה מתקדמות </w:t>
      </w:r>
    </w:p>
    <w:p w:rsidR="00E874E6" w:rsidRPr="00E363E3" w:rsidRDefault="00E874E6" w:rsidP="00E874E6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lastRenderedPageBreak/>
        <w:t>הסכמים וחשיבותם</w:t>
      </w:r>
    </w:p>
    <w:p w:rsidR="00E874E6" w:rsidRPr="00E363E3" w:rsidRDefault="00E874E6" w:rsidP="00E874E6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ניהול עסקי פיננסי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</w:rPr>
        <w:t>FM</w:t>
      </w:r>
    </w:p>
    <w:p w:rsidR="00E363E3" w:rsidRPr="00E363E3" w:rsidRDefault="00E874E6" w:rsidP="00E363E3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>תכנון תקציב</w:t>
      </w:r>
      <w:r w:rsidR="00E363E3" w:rsidRPr="00E363E3">
        <w:rPr>
          <w:rFonts w:ascii="Arial" w:hAnsi="Arial" w:hint="cs"/>
          <w:sz w:val="22"/>
          <w:szCs w:val="22"/>
          <w:rtl/>
        </w:rPr>
        <w:t>,</w:t>
      </w:r>
      <w:r w:rsidR="00E363E3" w:rsidRPr="00E363E3">
        <w:rPr>
          <w:rFonts w:ascii="Arial" w:hAnsi="Arial"/>
          <w:sz w:val="22"/>
          <w:szCs w:val="22"/>
          <w:rtl/>
        </w:rPr>
        <w:t xml:space="preserve"> שליטה </w:t>
      </w:r>
      <w:r w:rsidR="00E363E3" w:rsidRPr="00E363E3">
        <w:rPr>
          <w:rFonts w:ascii="Arial" w:hAnsi="Arial" w:hint="cs"/>
          <w:sz w:val="22"/>
          <w:szCs w:val="22"/>
          <w:rtl/>
        </w:rPr>
        <w:t>ו</w:t>
      </w:r>
      <w:r w:rsidR="00E363E3" w:rsidRPr="00E363E3">
        <w:rPr>
          <w:rFonts w:ascii="Arial" w:hAnsi="Arial"/>
          <w:sz w:val="22"/>
          <w:szCs w:val="22"/>
          <w:rtl/>
        </w:rPr>
        <w:t xml:space="preserve">בקרה </w:t>
      </w:r>
    </w:p>
    <w:p w:rsidR="00E874E6" w:rsidRPr="00E363E3" w:rsidRDefault="00E874E6" w:rsidP="00E363E3">
      <w:pPr>
        <w:numPr>
          <w:ilvl w:val="1"/>
          <w:numId w:val="9"/>
        </w:numPr>
        <w:rPr>
          <w:rFonts w:ascii="Arial" w:hAnsi="Arial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>ניהול הפיננסי</w:t>
      </w:r>
    </w:p>
    <w:p w:rsidR="00E363E3" w:rsidRPr="00E363E3" w:rsidRDefault="00E363E3" w:rsidP="00E363E3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תהליכים, סטנדרטים אחידים ושיתופי פעולה לשיפור השירות והורדת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הוצאות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בניהול התשתיות</w:t>
      </w:r>
    </w:p>
    <w:p w:rsidR="00E363E3" w:rsidRPr="00282A52" w:rsidRDefault="00E363E3" w:rsidP="00282A52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282A5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מערכות מידע וטכנולוגיות מתקדמות לניהול </w:t>
      </w:r>
      <w:r w:rsidRPr="00282A52">
        <w:rPr>
          <w:rFonts w:asciiTheme="minorBidi" w:hAnsiTheme="minorBidi" w:cstheme="minorBidi" w:hint="cs"/>
          <w:b/>
          <w:bCs/>
          <w:sz w:val="22"/>
          <w:szCs w:val="22"/>
          <w:rtl/>
        </w:rPr>
        <w:t>התשתיות</w:t>
      </w:r>
      <w:r w:rsidR="00282A52" w:rsidRPr="00282A52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, </w:t>
      </w:r>
      <w:r w:rsidRPr="00282A52">
        <w:rPr>
          <w:rFonts w:asciiTheme="minorBidi" w:hAnsiTheme="minorBidi" w:cstheme="minorBidi" w:hint="cs"/>
          <w:b/>
          <w:bCs/>
          <w:sz w:val="22"/>
          <w:szCs w:val="22"/>
          <w:rtl/>
        </w:rPr>
        <w:t>תקשורת בלתי אמצעית ישירה עם הלקוח</w:t>
      </w:r>
      <w:r w:rsidR="00282A52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ו</w:t>
      </w:r>
      <w:r w:rsidRPr="00282A52">
        <w:rPr>
          <w:rFonts w:asciiTheme="minorBidi" w:hAnsiTheme="minorBidi" w:cstheme="minorBidi" w:hint="cs"/>
          <w:b/>
          <w:bCs/>
          <w:sz w:val="22"/>
          <w:szCs w:val="22"/>
          <w:rtl/>
        </w:rPr>
        <w:t>תקשורת אינטראקטיבית</w:t>
      </w:r>
    </w:p>
    <w:p w:rsidR="00E363E3" w:rsidRPr="00E363E3" w:rsidRDefault="00E363E3" w:rsidP="00E363E3">
      <w:pPr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>מנהיגות ניהולית</w:t>
      </w:r>
      <w:r w:rsidRPr="00E363E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E363E3">
        <w:rPr>
          <w:rFonts w:asciiTheme="minorBidi" w:hAnsiTheme="minorBidi" w:cstheme="minorBidi" w:hint="cs"/>
          <w:b/>
          <w:bCs/>
          <w:sz w:val="22"/>
          <w:szCs w:val="22"/>
        </w:rPr>
        <w:t>FM</w:t>
      </w:r>
      <w:r w:rsidRPr="00E363E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E363E3" w:rsidRPr="00E363E3" w:rsidRDefault="00E363E3" w:rsidP="00E363E3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 xml:space="preserve">ניהול מנהלים </w:t>
      </w:r>
    </w:p>
    <w:p w:rsidR="00E363E3" w:rsidRPr="00E363E3" w:rsidRDefault="00E363E3" w:rsidP="00E363E3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E363E3">
        <w:rPr>
          <w:rFonts w:ascii="Arial" w:hAnsi="Arial"/>
          <w:sz w:val="22"/>
          <w:szCs w:val="22"/>
          <w:rtl/>
        </w:rPr>
        <w:t>ניהול ספקים</w:t>
      </w:r>
    </w:p>
    <w:p w:rsidR="00E363E3" w:rsidRPr="00E363E3" w:rsidRDefault="00E363E3" w:rsidP="00E363E3">
      <w:pPr>
        <w:numPr>
          <w:ilvl w:val="1"/>
          <w:numId w:val="9"/>
        </w:num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E363E3">
        <w:rPr>
          <w:rFonts w:ascii="Arial" w:hAnsi="Arial"/>
          <w:sz w:val="22"/>
          <w:szCs w:val="22"/>
          <w:rtl/>
        </w:rPr>
        <w:t>ניהול מומח</w:t>
      </w:r>
      <w:r w:rsidRPr="00E363E3">
        <w:rPr>
          <w:rFonts w:ascii="Arial" w:hAnsi="Arial" w:hint="cs"/>
          <w:sz w:val="22"/>
          <w:szCs w:val="22"/>
          <w:rtl/>
        </w:rPr>
        <w:t>ים</w:t>
      </w:r>
    </w:p>
    <w:p w:rsidR="00857435" w:rsidRPr="008342C1" w:rsidRDefault="004A2DF5" w:rsidP="00857435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857435" w:rsidRPr="008342C1" w:rsidRDefault="00292381" w:rsidP="005262E2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חובות הקורס:</w:t>
      </w:r>
    </w:p>
    <w:p w:rsidR="004307E5" w:rsidRPr="008342C1" w:rsidRDefault="00292381" w:rsidP="00C70720">
      <w:pPr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דרישות קדם:</w:t>
      </w:r>
      <w:r w:rsidRPr="008342C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8342C1">
        <w:rPr>
          <w:rFonts w:asciiTheme="minorBidi" w:hAnsiTheme="minorBidi" w:cstheme="minorBidi"/>
          <w:sz w:val="22"/>
          <w:szCs w:val="22"/>
          <w:rtl/>
        </w:rPr>
        <w:t>אין</w:t>
      </w:r>
    </w:p>
    <w:p w:rsidR="00C70720" w:rsidRPr="008342C1" w:rsidRDefault="00292381" w:rsidP="00C70720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חובות: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 השתתפות מלאה בהרצאות (90% השתתפות)</w:t>
      </w:r>
      <w:r w:rsidR="00E2064A" w:rsidRPr="008342C1">
        <w:rPr>
          <w:rFonts w:asciiTheme="minorBidi" w:hAnsiTheme="minorBidi" w:cstheme="minorBidi"/>
          <w:sz w:val="22"/>
          <w:szCs w:val="22"/>
          <w:rtl/>
        </w:rPr>
        <w:t>, הגשת מטלה</w:t>
      </w:r>
      <w:r w:rsidR="00E41544" w:rsidRPr="008342C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342C1">
        <w:rPr>
          <w:rFonts w:asciiTheme="minorBidi" w:hAnsiTheme="minorBidi" w:cstheme="minorBidi"/>
          <w:sz w:val="22"/>
          <w:szCs w:val="22"/>
          <w:rtl/>
        </w:rPr>
        <w:t>וקבלת ציון עובר בבחינה שתתקיים בסוף הסמסטר (60)</w:t>
      </w:r>
    </w:p>
    <w:p w:rsidR="00877077" w:rsidRPr="008342C1" w:rsidRDefault="00292381" w:rsidP="00C70720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מרכיבי הציון הסופי (ציון מספרי):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 ציון מספרי המבוסס על </w:t>
      </w:r>
      <w:r w:rsidR="00397C55" w:rsidRPr="008342C1">
        <w:rPr>
          <w:rFonts w:asciiTheme="minorBidi" w:hAnsiTheme="minorBidi" w:cstheme="minorBidi"/>
          <w:sz w:val="22"/>
          <w:szCs w:val="22"/>
          <w:rtl/>
        </w:rPr>
        <w:t xml:space="preserve">המטלה שתוגש ועל </w:t>
      </w:r>
      <w:r w:rsidRPr="008342C1">
        <w:rPr>
          <w:rFonts w:asciiTheme="minorBidi" w:hAnsiTheme="minorBidi" w:cstheme="minorBidi"/>
          <w:sz w:val="22"/>
          <w:szCs w:val="22"/>
          <w:rtl/>
        </w:rPr>
        <w:t>הבחינה שתיערך בסוף הסמסטר</w:t>
      </w:r>
    </w:p>
    <w:p w:rsidR="00B866BA" w:rsidRPr="008342C1" w:rsidRDefault="004A2DF5" w:rsidP="00C70720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C04719" w:rsidRPr="008342C1" w:rsidRDefault="00C04719" w:rsidP="00C04719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color w:val="0000FF"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קריאת חומר חובה:</w:t>
      </w:r>
    </w:p>
    <w:p w:rsidR="00C04719" w:rsidRPr="008342C1" w:rsidRDefault="00C04719" w:rsidP="00C04719">
      <w:pPr>
        <w:pStyle w:val="a9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 xml:space="preserve">הספר </w:t>
      </w:r>
      <w:r>
        <w:rPr>
          <w:rFonts w:asciiTheme="minorBidi" w:hAnsiTheme="minorBidi" w:cstheme="minorBidi" w:hint="cs"/>
          <w:sz w:val="22"/>
          <w:szCs w:val="22"/>
        </w:rPr>
        <w:t>F</w:t>
      </w:r>
      <w:r>
        <w:rPr>
          <w:rFonts w:asciiTheme="minorBidi" w:hAnsiTheme="minorBidi" w:cstheme="minorBidi"/>
          <w:sz w:val="22"/>
          <w:szCs w:val="22"/>
        </w:rPr>
        <w:t>acility management handbook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מאת </w:t>
      </w:r>
      <w:r>
        <w:rPr>
          <w:rFonts w:asciiTheme="minorBidi" w:hAnsiTheme="minorBidi" w:cstheme="minorBidi"/>
          <w:sz w:val="22"/>
          <w:szCs w:val="22"/>
        </w:rPr>
        <w:t xml:space="preserve">David </w:t>
      </w:r>
      <w:proofErr w:type="spellStart"/>
      <w:r>
        <w:rPr>
          <w:rFonts w:asciiTheme="minorBidi" w:hAnsiTheme="minorBidi" w:cstheme="minorBidi"/>
          <w:sz w:val="22"/>
          <w:szCs w:val="22"/>
        </w:rPr>
        <w:t>Cotts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>, פרקים 1-2</w:t>
      </w:r>
    </w:p>
    <w:p w:rsidR="00C04719" w:rsidRDefault="00C04719" w:rsidP="00C04719">
      <w:pPr>
        <w:pStyle w:val="a9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>הספ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ר </w:t>
      </w:r>
      <w:r>
        <w:rPr>
          <w:rFonts w:asciiTheme="minorBidi" w:hAnsiTheme="minorBidi" w:cstheme="minorBidi"/>
          <w:sz w:val="22"/>
          <w:szCs w:val="22"/>
        </w:rPr>
        <w:t>Total facility management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מאת </w:t>
      </w:r>
      <w:r>
        <w:rPr>
          <w:rFonts w:asciiTheme="minorBidi" w:hAnsiTheme="minorBidi" w:cstheme="minorBidi"/>
          <w:sz w:val="22"/>
          <w:szCs w:val="22"/>
        </w:rPr>
        <w:t>Brian Atkin</w:t>
      </w:r>
      <w:r>
        <w:rPr>
          <w:rFonts w:asciiTheme="minorBidi" w:hAnsiTheme="minorBidi" w:cstheme="minorBidi" w:hint="cs"/>
          <w:sz w:val="22"/>
          <w:szCs w:val="22"/>
          <w:rtl/>
        </w:rPr>
        <w:t>, פרקים 1-2</w:t>
      </w:r>
    </w:p>
    <w:p w:rsidR="00C04719" w:rsidRPr="008342C1" w:rsidRDefault="00C04719" w:rsidP="00C04719">
      <w:pPr>
        <w:pStyle w:val="a9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כ22 מונחים בנושא ניהול התשתיות שיועלו למודל</w:t>
      </w:r>
    </w:p>
    <w:p w:rsidR="00C04719" w:rsidRPr="008342C1" w:rsidRDefault="00C04719" w:rsidP="00C04719">
      <w:pPr>
        <w:pStyle w:val="a9"/>
        <w:spacing w:line="276" w:lineRule="auto"/>
        <w:ind w:left="785"/>
        <w:jc w:val="both"/>
        <w:rPr>
          <w:rFonts w:asciiTheme="minorBidi" w:hAnsiTheme="minorBidi" w:cstheme="minorBidi"/>
          <w:sz w:val="22"/>
          <w:szCs w:val="22"/>
        </w:rPr>
      </w:pPr>
    </w:p>
    <w:p w:rsidR="00765413" w:rsidRDefault="00765413" w:rsidP="00765413">
      <w:pPr>
        <w:spacing w:line="276" w:lineRule="auto"/>
        <w:ind w:left="720"/>
        <w:jc w:val="both"/>
        <w:rPr>
          <w:rFonts w:ascii="Arial" w:hAnsi="Arial"/>
          <w:b/>
          <w:bCs/>
          <w:color w:val="0000FF"/>
          <w:sz w:val="22"/>
          <w:szCs w:val="22"/>
        </w:rPr>
      </w:pPr>
    </w:p>
    <w:p w:rsidR="00765413" w:rsidRPr="00765413" w:rsidRDefault="00D20992" w:rsidP="0076541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85576A">
        <w:rPr>
          <w:rFonts w:ascii="Arial" w:hAnsi="Arial" w:hint="cs"/>
          <w:b/>
          <w:bCs/>
          <w:color w:val="0000FF"/>
          <w:sz w:val="22"/>
          <w:szCs w:val="22"/>
          <w:rtl/>
        </w:rPr>
        <w:t>ביבליוגרפי</w:t>
      </w:r>
      <w:r w:rsidRPr="0085576A">
        <w:rPr>
          <w:rFonts w:ascii="Arial" w:hAnsi="Arial" w:hint="eastAsia"/>
          <w:b/>
          <w:bCs/>
          <w:color w:val="0000FF"/>
          <w:sz w:val="22"/>
          <w:szCs w:val="22"/>
          <w:rtl/>
        </w:rPr>
        <w:t>ה</w:t>
      </w:r>
      <w:r w:rsidR="00292381">
        <w:rPr>
          <w:rFonts w:ascii="Arial" w:hAnsi="Arial" w:hint="cs"/>
          <w:b/>
          <w:bCs/>
          <w:color w:val="0000FF"/>
          <w:sz w:val="22"/>
          <w:szCs w:val="22"/>
          <w:rtl/>
        </w:rPr>
        <w:t>:</w:t>
      </w:r>
    </w:p>
    <w:p w:rsidR="001C74C6" w:rsidRPr="00D97A10" w:rsidRDefault="004A2DF5" w:rsidP="007A7DCF">
      <w:pPr>
        <w:ind w:left="360"/>
        <w:jc w:val="right"/>
        <w:rPr>
          <w:rFonts w:asciiTheme="minorBidi" w:hAnsiTheme="minorBidi" w:cstheme="minorBidi"/>
          <w:b/>
          <w:bCs/>
          <w:noProof/>
          <w:sz w:val="22"/>
          <w:szCs w:val="22"/>
          <w:rtl/>
        </w:rPr>
      </w:pPr>
      <w:hyperlink r:id="rId9" w:history="1">
        <w:r w:rsidR="007A7DCF" w:rsidRPr="00D97A10">
          <w:rPr>
            <w:rFonts w:asciiTheme="minorBidi" w:hAnsiTheme="minorBidi" w:cstheme="minorBidi"/>
            <w:b/>
            <w:bCs/>
            <w:noProof/>
            <w:color w:val="0000FF"/>
            <w:sz w:val="22"/>
            <w:szCs w:val="22"/>
            <w:u w:val="single"/>
          </w:rPr>
          <w:t>https://www.amazon.com/Facility-Management-Handbook-David-Cotts/dp/0814413803</w:t>
        </w:r>
      </w:hyperlink>
      <w:r w:rsidR="007A7DCF" w:rsidRPr="00D97A10">
        <w:rPr>
          <w:rFonts w:asciiTheme="minorBidi" w:hAnsiTheme="minorBidi" w:cstheme="minorBidi"/>
          <w:b/>
          <w:bCs/>
          <w:noProof/>
          <w:sz w:val="22"/>
          <w:szCs w:val="22"/>
        </w:rPr>
        <w:t xml:space="preserve"> - 2009</w:t>
      </w:r>
    </w:p>
    <w:p w:rsidR="0069423C" w:rsidRPr="00D97A10" w:rsidRDefault="004A2DF5" w:rsidP="00275CF1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7A7DCF" w:rsidRPr="00D97A10" w:rsidRDefault="004A2DF5" w:rsidP="007A7DCF">
      <w:pPr>
        <w:ind w:left="360"/>
        <w:jc w:val="right"/>
        <w:rPr>
          <w:rFonts w:asciiTheme="minorBidi" w:hAnsiTheme="minorBidi" w:cstheme="minorBidi"/>
          <w:b/>
          <w:bCs/>
          <w:noProof/>
          <w:sz w:val="22"/>
          <w:szCs w:val="22"/>
        </w:rPr>
      </w:pPr>
      <w:hyperlink r:id="rId10" w:history="1">
        <w:r w:rsidR="007A7DCF" w:rsidRPr="00D97A10">
          <w:rPr>
            <w:rFonts w:asciiTheme="minorBidi" w:hAnsiTheme="minorBidi" w:cstheme="minorBidi"/>
            <w:b/>
            <w:bCs/>
            <w:noProof/>
            <w:color w:val="0000FF"/>
            <w:sz w:val="22"/>
            <w:szCs w:val="22"/>
            <w:u w:val="single"/>
          </w:rPr>
          <w:t>https://www.amazon.com/Total-Facility-Management-Brian-Atkin/dp/1118655389/ref=sr_1_2?s=books&amp;ie=UTF8&amp;qid=1485931358&amp;sr=1-2&amp;keywords=facilities+management</w:t>
        </w:r>
      </w:hyperlink>
      <w:r w:rsidR="007A7DCF" w:rsidRPr="00D97A10">
        <w:rPr>
          <w:rFonts w:asciiTheme="minorBidi" w:hAnsiTheme="minorBidi" w:cstheme="minorBidi"/>
          <w:b/>
          <w:bCs/>
          <w:noProof/>
          <w:sz w:val="22"/>
          <w:szCs w:val="22"/>
        </w:rPr>
        <w:t xml:space="preserve"> - 2015</w:t>
      </w:r>
    </w:p>
    <w:p w:rsidR="007A7DCF" w:rsidRPr="00D97A10" w:rsidRDefault="007A7DCF" w:rsidP="007A7DCF">
      <w:pPr>
        <w:ind w:left="360"/>
        <w:jc w:val="right"/>
        <w:rPr>
          <w:rFonts w:asciiTheme="minorBidi" w:hAnsiTheme="minorBidi" w:cstheme="minorBidi"/>
          <w:b/>
          <w:bCs/>
          <w:noProof/>
          <w:sz w:val="22"/>
          <w:szCs w:val="22"/>
        </w:rPr>
      </w:pPr>
    </w:p>
    <w:p w:rsidR="007A7DCF" w:rsidRPr="00D97A10" w:rsidRDefault="004A2DF5" w:rsidP="007A7DCF">
      <w:pPr>
        <w:ind w:left="360"/>
        <w:jc w:val="right"/>
        <w:rPr>
          <w:rFonts w:asciiTheme="minorBidi" w:hAnsiTheme="minorBidi" w:cstheme="minorBidi"/>
          <w:b/>
          <w:bCs/>
          <w:noProof/>
          <w:color w:val="0000FF"/>
          <w:sz w:val="22"/>
          <w:szCs w:val="22"/>
          <w:u w:val="single"/>
        </w:rPr>
      </w:pPr>
      <w:hyperlink r:id="rId11" w:history="1">
        <w:r w:rsidR="007A7DCF" w:rsidRPr="00D97A10">
          <w:rPr>
            <w:rFonts w:asciiTheme="minorBidi" w:hAnsiTheme="minorBidi" w:cstheme="minorBidi"/>
            <w:b/>
            <w:bCs/>
            <w:noProof/>
            <w:color w:val="0000FF"/>
            <w:sz w:val="22"/>
            <w:szCs w:val="22"/>
            <w:u w:val="single"/>
          </w:rPr>
          <w:t>https://www.amazon.com/Facility-Managers-Guide-Finance-Budgeting/dp/0814401597/ref=sr_1_5?s=books&amp;ie=UTF8&amp;qid=1485931358&amp;sr=1-5&amp;keywords=facilities+management</w:t>
        </w:r>
      </w:hyperlink>
      <w:r w:rsidR="007A7DCF" w:rsidRPr="00D97A10">
        <w:rPr>
          <w:rFonts w:asciiTheme="minorBidi" w:hAnsiTheme="minorBidi" w:cstheme="minorBidi"/>
          <w:b/>
          <w:bCs/>
          <w:noProof/>
          <w:color w:val="0000FF"/>
          <w:sz w:val="22"/>
          <w:szCs w:val="22"/>
          <w:u w:val="single"/>
        </w:rPr>
        <w:t xml:space="preserve"> </w:t>
      </w:r>
      <w:r w:rsidR="007A7DCF" w:rsidRPr="00D97A10">
        <w:rPr>
          <w:rFonts w:asciiTheme="minorBidi" w:hAnsiTheme="minorBidi" w:cstheme="minorBidi"/>
          <w:b/>
          <w:bCs/>
          <w:noProof/>
          <w:sz w:val="22"/>
          <w:szCs w:val="22"/>
        </w:rPr>
        <w:t>- 2007</w:t>
      </w:r>
    </w:p>
    <w:p w:rsidR="007A7DCF" w:rsidRPr="00D97A10" w:rsidRDefault="007A7DCF" w:rsidP="007A7DCF">
      <w:pPr>
        <w:ind w:left="360"/>
        <w:jc w:val="right"/>
        <w:rPr>
          <w:rFonts w:asciiTheme="minorBidi" w:hAnsiTheme="minorBidi" w:cstheme="minorBidi"/>
          <w:b/>
          <w:bCs/>
          <w:noProof/>
          <w:color w:val="0000FF"/>
          <w:sz w:val="22"/>
          <w:szCs w:val="22"/>
          <w:u w:val="single"/>
          <w:rtl/>
        </w:rPr>
      </w:pPr>
    </w:p>
    <w:sectPr w:rsidR="007A7DCF" w:rsidRPr="00D97A10" w:rsidSect="00E6015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680" w:right="1797" w:bottom="68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F5" w:rsidRDefault="004A2DF5">
      <w:r>
        <w:separator/>
      </w:r>
    </w:p>
  </w:endnote>
  <w:endnote w:type="continuationSeparator" w:id="0">
    <w:p w:rsidR="004A2DF5" w:rsidRDefault="004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07" w:rsidRDefault="00292381" w:rsidP="006F0454">
    <w:pPr>
      <w:pStyle w:val="a7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966007" w:rsidRDefault="004A2DF5" w:rsidP="00C86EF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7B" w:rsidRPr="00FA4E7B" w:rsidRDefault="00292381">
    <w:pPr>
      <w:pStyle w:val="a7"/>
      <w:jc w:val="center"/>
      <w:rPr>
        <w:rFonts w:ascii="Arial" w:hAnsi="Arial"/>
        <w:sz w:val="20"/>
        <w:szCs w:val="20"/>
        <w:rtl/>
        <w:cs/>
      </w:rPr>
    </w:pPr>
    <w:r w:rsidRPr="00FA4E7B">
      <w:rPr>
        <w:rFonts w:ascii="Arial" w:hAnsi="Arial"/>
        <w:sz w:val="20"/>
        <w:szCs w:val="20"/>
      </w:rPr>
      <w:fldChar w:fldCharType="begin"/>
    </w:r>
    <w:r w:rsidRPr="00FA4E7B">
      <w:rPr>
        <w:rFonts w:ascii="Arial" w:hAnsi="Arial"/>
        <w:sz w:val="20"/>
        <w:szCs w:val="20"/>
        <w:rtl/>
        <w:cs/>
      </w:rPr>
      <w:instrText>PAGE   \* MERGEFORMAT</w:instrText>
    </w:r>
    <w:r w:rsidRPr="00FA4E7B">
      <w:rPr>
        <w:rFonts w:ascii="Arial" w:hAnsi="Arial"/>
        <w:sz w:val="20"/>
        <w:szCs w:val="20"/>
      </w:rPr>
      <w:fldChar w:fldCharType="separate"/>
    </w:r>
    <w:r w:rsidR="00284DE6" w:rsidRPr="00284DE6">
      <w:rPr>
        <w:rFonts w:ascii="Arial" w:hAnsi="Arial"/>
        <w:noProof/>
        <w:sz w:val="20"/>
        <w:szCs w:val="20"/>
        <w:rtl/>
        <w:lang w:val="he-IL"/>
      </w:rPr>
      <w:t>2</w:t>
    </w:r>
    <w:r w:rsidRPr="00FA4E7B">
      <w:rPr>
        <w:rFonts w:ascii="Arial" w:hAnsi="Arial"/>
        <w:sz w:val="20"/>
        <w:szCs w:val="20"/>
      </w:rPr>
      <w:fldChar w:fldCharType="end"/>
    </w:r>
  </w:p>
  <w:p w:rsidR="00966007" w:rsidRDefault="004A2DF5" w:rsidP="00C86E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F5" w:rsidRDefault="004A2DF5">
      <w:r>
        <w:separator/>
      </w:r>
    </w:p>
  </w:footnote>
  <w:footnote w:type="continuationSeparator" w:id="0">
    <w:p w:rsidR="004A2DF5" w:rsidRDefault="004A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07" w:rsidRDefault="00292381" w:rsidP="007219BF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966007" w:rsidRDefault="004A2D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B8" w:rsidRDefault="004A2DF5" w:rsidP="00936CB8">
    <w:pPr>
      <w:pStyle w:val="a3"/>
      <w:jc w:val="center"/>
      <w:rPr>
        <w:rtl/>
        <w:cs/>
      </w:rPr>
    </w:pPr>
  </w:p>
  <w:p w:rsidR="00936CB8" w:rsidRDefault="004A2D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AED"/>
    <w:multiLevelType w:val="hybridMultilevel"/>
    <w:tmpl w:val="E7043B8A"/>
    <w:lvl w:ilvl="0" w:tplc="AEAC988C">
      <w:start w:val="1"/>
      <w:numFmt w:val="hebrew1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/>
      </w:rPr>
    </w:lvl>
    <w:lvl w:ilvl="1" w:tplc="D512B082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FF58648E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18D2783A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BA90B8D0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87C0378A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1544204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87E2932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DB3C11B2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4211D5C"/>
    <w:multiLevelType w:val="hybridMultilevel"/>
    <w:tmpl w:val="8EFE2392"/>
    <w:lvl w:ilvl="0" w:tplc="9552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22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AA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4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7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A27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C8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29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0C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308BA"/>
    <w:multiLevelType w:val="hybridMultilevel"/>
    <w:tmpl w:val="81B8E076"/>
    <w:lvl w:ilvl="0" w:tplc="A8FC5A7C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  <w:color w:val="auto"/>
      </w:rPr>
    </w:lvl>
    <w:lvl w:ilvl="1" w:tplc="629A3F0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E320D162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AB21F3C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BE88F31A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EB9207F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7FDC7EFC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E8303946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949E0374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A05DFE"/>
    <w:multiLevelType w:val="hybridMultilevel"/>
    <w:tmpl w:val="5EC4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7B3C"/>
    <w:multiLevelType w:val="hybridMultilevel"/>
    <w:tmpl w:val="8D8A4A0A"/>
    <w:lvl w:ilvl="0" w:tplc="2C10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469EA" w:tentative="1">
      <w:start w:val="1"/>
      <w:numFmt w:val="lowerLetter"/>
      <w:lvlText w:val="%2."/>
      <w:lvlJc w:val="left"/>
      <w:pPr>
        <w:ind w:left="1440" w:hanging="360"/>
      </w:pPr>
    </w:lvl>
    <w:lvl w:ilvl="2" w:tplc="D2106F08" w:tentative="1">
      <w:start w:val="1"/>
      <w:numFmt w:val="lowerRoman"/>
      <w:lvlText w:val="%3."/>
      <w:lvlJc w:val="right"/>
      <w:pPr>
        <w:ind w:left="2160" w:hanging="180"/>
      </w:pPr>
    </w:lvl>
    <w:lvl w:ilvl="3" w:tplc="0BC00E0C" w:tentative="1">
      <w:start w:val="1"/>
      <w:numFmt w:val="decimal"/>
      <w:lvlText w:val="%4."/>
      <w:lvlJc w:val="left"/>
      <w:pPr>
        <w:ind w:left="2880" w:hanging="360"/>
      </w:pPr>
    </w:lvl>
    <w:lvl w:ilvl="4" w:tplc="3ABCD02C" w:tentative="1">
      <w:start w:val="1"/>
      <w:numFmt w:val="lowerLetter"/>
      <w:lvlText w:val="%5."/>
      <w:lvlJc w:val="left"/>
      <w:pPr>
        <w:ind w:left="3600" w:hanging="360"/>
      </w:pPr>
    </w:lvl>
    <w:lvl w:ilvl="5" w:tplc="9FD2AA52" w:tentative="1">
      <w:start w:val="1"/>
      <w:numFmt w:val="lowerRoman"/>
      <w:lvlText w:val="%6."/>
      <w:lvlJc w:val="right"/>
      <w:pPr>
        <w:ind w:left="4320" w:hanging="180"/>
      </w:pPr>
    </w:lvl>
    <w:lvl w:ilvl="6" w:tplc="7FD8DF2C" w:tentative="1">
      <w:start w:val="1"/>
      <w:numFmt w:val="decimal"/>
      <w:lvlText w:val="%7."/>
      <w:lvlJc w:val="left"/>
      <w:pPr>
        <w:ind w:left="5040" w:hanging="360"/>
      </w:pPr>
    </w:lvl>
    <w:lvl w:ilvl="7" w:tplc="370C2D52" w:tentative="1">
      <w:start w:val="1"/>
      <w:numFmt w:val="lowerLetter"/>
      <w:lvlText w:val="%8."/>
      <w:lvlJc w:val="left"/>
      <w:pPr>
        <w:ind w:left="5760" w:hanging="360"/>
      </w:pPr>
    </w:lvl>
    <w:lvl w:ilvl="8" w:tplc="2B1AD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55E61"/>
    <w:multiLevelType w:val="hybridMultilevel"/>
    <w:tmpl w:val="07689512"/>
    <w:lvl w:ilvl="0" w:tplc="6980E4E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7E840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AA20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0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5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747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87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83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A6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21E26"/>
    <w:multiLevelType w:val="hybridMultilevel"/>
    <w:tmpl w:val="9814C4B4"/>
    <w:lvl w:ilvl="0" w:tplc="C4AE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DE24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50DD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AA26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D26B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96C7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8ACC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2EE6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ECE8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BD4E06"/>
    <w:multiLevelType w:val="hybridMultilevel"/>
    <w:tmpl w:val="ACB2D06E"/>
    <w:lvl w:ilvl="0" w:tplc="B966162A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12C11"/>
    <w:multiLevelType w:val="hybridMultilevel"/>
    <w:tmpl w:val="CB4CE118"/>
    <w:lvl w:ilvl="0" w:tplc="4170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6F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C6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E4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A5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8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EA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00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0F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74792"/>
    <w:multiLevelType w:val="hybridMultilevel"/>
    <w:tmpl w:val="907ED216"/>
    <w:lvl w:ilvl="0" w:tplc="76201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75E05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8CA6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6D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32CC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46B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F88B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24F4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9E87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403CEF"/>
    <w:multiLevelType w:val="hybridMultilevel"/>
    <w:tmpl w:val="F3304332"/>
    <w:lvl w:ilvl="0" w:tplc="0C0A1D26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928E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217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8F1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02A2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0CBA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4466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947E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2048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32C641A"/>
    <w:multiLevelType w:val="hybridMultilevel"/>
    <w:tmpl w:val="7E20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F7A3F"/>
    <w:multiLevelType w:val="hybridMultilevel"/>
    <w:tmpl w:val="8D9AE4D6"/>
    <w:lvl w:ilvl="0" w:tplc="9CC81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D1CC36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B8CC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F846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A6A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3A85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7092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E420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EAE2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44"/>
    <w:rsid w:val="00023C69"/>
    <w:rsid w:val="00023F63"/>
    <w:rsid w:val="00051D20"/>
    <w:rsid w:val="000D7414"/>
    <w:rsid w:val="001244C6"/>
    <w:rsid w:val="001C2C69"/>
    <w:rsid w:val="001F1291"/>
    <w:rsid w:val="001F2D8B"/>
    <w:rsid w:val="001F62A0"/>
    <w:rsid w:val="00232CD8"/>
    <w:rsid w:val="00271773"/>
    <w:rsid w:val="00282A52"/>
    <w:rsid w:val="00284DE6"/>
    <w:rsid w:val="00292381"/>
    <w:rsid w:val="002E3CD1"/>
    <w:rsid w:val="003529A4"/>
    <w:rsid w:val="0037576A"/>
    <w:rsid w:val="0038761B"/>
    <w:rsid w:val="00397C55"/>
    <w:rsid w:val="00397F38"/>
    <w:rsid w:val="003A1142"/>
    <w:rsid w:val="00422CA8"/>
    <w:rsid w:val="004370D0"/>
    <w:rsid w:val="0049527D"/>
    <w:rsid w:val="004A2DF5"/>
    <w:rsid w:val="004C081A"/>
    <w:rsid w:val="004F12AE"/>
    <w:rsid w:val="00510871"/>
    <w:rsid w:val="005262E2"/>
    <w:rsid w:val="00595912"/>
    <w:rsid w:val="00597640"/>
    <w:rsid w:val="005A2C22"/>
    <w:rsid w:val="005F5212"/>
    <w:rsid w:val="0063098D"/>
    <w:rsid w:val="006A6B4F"/>
    <w:rsid w:val="0074084C"/>
    <w:rsid w:val="00765413"/>
    <w:rsid w:val="007A7DCF"/>
    <w:rsid w:val="008342C1"/>
    <w:rsid w:val="008F0C66"/>
    <w:rsid w:val="0090410F"/>
    <w:rsid w:val="009842A7"/>
    <w:rsid w:val="00A360B6"/>
    <w:rsid w:val="00A6505D"/>
    <w:rsid w:val="00AD5FC0"/>
    <w:rsid w:val="00AD6261"/>
    <w:rsid w:val="00B102ED"/>
    <w:rsid w:val="00B303C2"/>
    <w:rsid w:val="00B304C3"/>
    <w:rsid w:val="00B46462"/>
    <w:rsid w:val="00B53C64"/>
    <w:rsid w:val="00BE667D"/>
    <w:rsid w:val="00C04719"/>
    <w:rsid w:val="00C54947"/>
    <w:rsid w:val="00CB3A45"/>
    <w:rsid w:val="00CC76E0"/>
    <w:rsid w:val="00D05B49"/>
    <w:rsid w:val="00D20992"/>
    <w:rsid w:val="00D83C44"/>
    <w:rsid w:val="00D908F0"/>
    <w:rsid w:val="00D97A10"/>
    <w:rsid w:val="00DB7F85"/>
    <w:rsid w:val="00E2064A"/>
    <w:rsid w:val="00E363E3"/>
    <w:rsid w:val="00E41544"/>
    <w:rsid w:val="00E874E6"/>
    <w:rsid w:val="00EB69F5"/>
    <w:rsid w:val="00EE4599"/>
    <w:rsid w:val="00F31DC2"/>
    <w:rsid w:val="00F360B6"/>
    <w:rsid w:val="00F50C1F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D2D98"/>
  <w15:docId w15:val="{BF62EF84-8226-4BC6-A011-46DA63E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03C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03CF"/>
  </w:style>
  <w:style w:type="table" w:styleId="a6">
    <w:name w:val="Table Grid"/>
    <w:basedOn w:val="a1"/>
    <w:rsid w:val="004B11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86EF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936CB8"/>
    <w:rPr>
      <w:rFonts w:cs="Arial"/>
      <w:sz w:val="24"/>
      <w:szCs w:val="24"/>
    </w:rPr>
  </w:style>
  <w:style w:type="character" w:customStyle="1" w:styleId="a8">
    <w:name w:val="כותרת תחתונה תו"/>
    <w:link w:val="a7"/>
    <w:uiPriority w:val="99"/>
    <w:rsid w:val="00FA4E7B"/>
    <w:rPr>
      <w:rFonts w:cs="Arial"/>
      <w:sz w:val="24"/>
      <w:szCs w:val="24"/>
    </w:rPr>
  </w:style>
  <w:style w:type="paragraph" w:styleId="a9">
    <w:name w:val="List Paragraph"/>
    <w:basedOn w:val="a"/>
    <w:uiPriority w:val="34"/>
    <w:qFormat/>
    <w:rsid w:val="00857435"/>
    <w:pPr>
      <w:ind w:left="720"/>
    </w:pPr>
  </w:style>
  <w:style w:type="paragraph" w:styleId="aa">
    <w:name w:val="Balloon Text"/>
    <w:basedOn w:val="a"/>
    <w:link w:val="ab"/>
    <w:rsid w:val="001F2D8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1F2D8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D9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8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ida.biu.ac.i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Facility-Managers-Guide-Finance-Budgeting/dp/0814401597/ref=sr_1_5?s=books&amp;ie=UTF8&amp;qid=1485931358&amp;sr=1-5&amp;keywords=facilities+managem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mazon.com/Total-Facility-Management-Brian-Atkin/dp/1118655389/ref=sr_1_2?s=books&amp;ie=UTF8&amp;qid=1485931358&amp;sr=1-2&amp;keywords=facilities+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Facility-Management-Handbook-David-Cotts/dp/08144138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Yael Vodnik</dc:creator>
  <cp:lastModifiedBy>אליהו אהרוני</cp:lastModifiedBy>
  <cp:revision>2</cp:revision>
  <dcterms:created xsi:type="dcterms:W3CDTF">2018-09-13T07:31:00Z</dcterms:created>
  <dcterms:modified xsi:type="dcterms:W3CDTF">2018-09-13T07:31:00Z</dcterms:modified>
</cp:coreProperties>
</file>