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0A" w:rsidRDefault="00EE5EC5" w:rsidP="004C44AE">
      <w:pPr>
        <w:spacing w:line="240" w:lineRule="auto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F2F2F"/>
          <w:sz w:val="24"/>
        </w:rPr>
        <w:t xml:space="preserve"> </w:t>
      </w:r>
    </w:p>
    <w:p w:rsidR="00641C0A" w:rsidRDefault="00EE5EC5" w:rsidP="004C44AE">
      <w:pPr>
        <w:spacing w:after="141" w:line="240" w:lineRule="auto"/>
        <w:ind w:righ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2A55" w:rsidRDefault="00EE5EC5" w:rsidP="00DB0CB2">
      <w:pPr>
        <w:spacing w:after="168" w:line="240" w:lineRule="auto"/>
        <w:ind w:right="1"/>
        <w:jc w:val="both"/>
        <w:rPr>
          <w:bCs/>
          <w:rtl/>
        </w:rPr>
      </w:pPr>
      <w:r>
        <w:rPr>
          <w:rFonts w:ascii="Tahoma" w:eastAsia="Tahoma" w:hAnsi="Tahoma" w:cs="Tahoma"/>
          <w:b/>
          <w:sz w:val="24"/>
        </w:rPr>
        <w:t xml:space="preserve">                                    </w:t>
      </w:r>
      <w:r>
        <w:rPr>
          <w:rFonts w:ascii="Tahoma" w:eastAsia="Tahoma" w:hAnsi="Tahoma" w:cs="Tahoma"/>
          <w:b/>
          <w:sz w:val="36"/>
        </w:rPr>
        <w:t xml:space="preserve">       </w:t>
      </w:r>
      <w:r w:rsidR="006B2A55" w:rsidRPr="00B130CF">
        <w:rPr>
          <w:bCs/>
          <w:sz w:val="36"/>
          <w:szCs w:val="36"/>
          <w:rtl/>
        </w:rPr>
        <w:t xml:space="preserve">     </w:t>
      </w:r>
      <w:r w:rsidR="006B2A55" w:rsidRPr="00B130CF">
        <w:rPr>
          <w:bCs/>
          <w:noProof/>
          <w:sz w:val="36"/>
          <w:szCs w:val="36"/>
        </w:rPr>
        <w:drawing>
          <wp:inline distT="0" distB="0" distL="0" distR="0" wp14:anchorId="10C34B0B" wp14:editId="2F229BB2">
            <wp:extent cx="836295" cy="644525"/>
            <wp:effectExtent l="1905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A55" w:rsidRPr="00B130CF">
        <w:rPr>
          <w:bCs/>
          <w:sz w:val="36"/>
          <w:szCs w:val="36"/>
          <w:rtl/>
        </w:rPr>
        <w:t xml:space="preserve">                   </w:t>
      </w:r>
      <w:r w:rsidR="006B2A55" w:rsidRPr="00B130CF">
        <w:rPr>
          <w:bCs/>
          <w:rtl/>
        </w:rPr>
        <w:t xml:space="preserve">                                     </w:t>
      </w:r>
    </w:p>
    <w:p w:rsidR="00B90CFF" w:rsidRDefault="00B90CFF" w:rsidP="00B90CFF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שם המרצה: פרופסור שרה וסטרייך</w:t>
      </w:r>
    </w:p>
    <w:p w:rsidR="00B90CFF" w:rsidRDefault="00B90CFF" w:rsidP="00B90CFF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כתובת מייל: </w:t>
      </w:r>
      <w:r>
        <w:rPr>
          <w:rFonts w:ascii="Times New Roman" w:eastAsia="Times New Roman" w:hAnsi="Times New Roman" w:cs="Times New Roman"/>
          <w:sz w:val="24"/>
          <w:szCs w:val="24"/>
        </w:rPr>
        <w:t>swestric@biu.ac.il</w:t>
      </w:r>
    </w:p>
    <w:p w:rsidR="00B90CFF" w:rsidRDefault="00B90CFF" w:rsidP="00B90CFF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שעות קבלה: בקביעה מראש</w:t>
      </w:r>
    </w:p>
    <w:p w:rsidR="00DB0CB2" w:rsidRPr="00B90CFF" w:rsidRDefault="00DB0CB2" w:rsidP="000F5E37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90CFF">
        <w:rPr>
          <w:rFonts w:ascii="Times New Roman" w:eastAsia="Times New Roman" w:hAnsi="Times New Roman" w:cs="Times New Roman" w:hint="cs"/>
          <w:sz w:val="24"/>
          <w:szCs w:val="24"/>
          <w:rtl/>
        </w:rPr>
        <w:t>תאריך עדכון: 1.6.201</w:t>
      </w:r>
      <w:r w:rsidR="000F5E37">
        <w:rPr>
          <w:rFonts w:ascii="Times New Roman" w:eastAsia="Times New Roman" w:hAnsi="Times New Roman" w:cs="Times New Roman" w:hint="cs"/>
          <w:sz w:val="24"/>
          <w:szCs w:val="24"/>
          <w:rtl/>
        </w:rPr>
        <w:t>6</w:t>
      </w:r>
    </w:p>
    <w:p w:rsidR="00DB0CB2" w:rsidRPr="00DB0CB2" w:rsidRDefault="00DB0CB2" w:rsidP="00BA3322">
      <w:pPr>
        <w:spacing w:after="168" w:line="240" w:lineRule="auto"/>
        <w:ind w:right="1"/>
        <w:jc w:val="both"/>
        <w:rPr>
          <w:rFonts w:cstheme="minorBidi"/>
          <w:bCs/>
          <w:sz w:val="36"/>
          <w:szCs w:val="36"/>
          <w:rtl/>
        </w:rPr>
      </w:pPr>
    </w:p>
    <w:p w:rsidR="006B2A55" w:rsidRPr="00B130CF" w:rsidRDefault="006B2A55" w:rsidP="000F5E37">
      <w:pPr>
        <w:spacing w:line="360" w:lineRule="auto"/>
        <w:jc w:val="center"/>
        <w:rPr>
          <w:rtl/>
        </w:rPr>
      </w:pPr>
      <w:r>
        <w:rPr>
          <w:rFonts w:cs="Arial" w:hint="cs"/>
          <w:bCs/>
          <w:sz w:val="36"/>
          <w:szCs w:val="36"/>
          <w:rtl/>
        </w:rPr>
        <w:t>תורת המשחקים</w:t>
      </w:r>
      <w:r w:rsidRPr="00B130CF">
        <w:rPr>
          <w:bCs/>
          <w:sz w:val="36"/>
          <w:szCs w:val="36"/>
          <w:rtl/>
        </w:rPr>
        <w:t xml:space="preserve">    </w:t>
      </w:r>
    </w:p>
    <w:p w:rsidR="006B2A55" w:rsidRPr="00B130CF" w:rsidRDefault="006B2A55" w:rsidP="006B2A55">
      <w:pPr>
        <w:spacing w:line="360" w:lineRule="auto"/>
        <w:jc w:val="center"/>
        <w:rPr>
          <w:rtl/>
        </w:rPr>
      </w:pPr>
      <w:r w:rsidRPr="00B130CF">
        <w:rPr>
          <w:rFonts w:cs="Times New Roman"/>
          <w:b/>
          <w:bCs/>
          <w:rtl/>
        </w:rPr>
        <w:t>סוג הקורס</w:t>
      </w:r>
      <w:r w:rsidRPr="00B130CF">
        <w:rPr>
          <w:b/>
          <w:bCs/>
          <w:rtl/>
        </w:rPr>
        <w:t>:</w:t>
      </w:r>
      <w:r w:rsidRPr="00B130CF">
        <w:rPr>
          <w:rFonts w:cs="Times New Roman"/>
          <w:rtl/>
        </w:rPr>
        <w:t xml:space="preserve"> שיעור</w:t>
      </w:r>
    </w:p>
    <w:p w:rsidR="006B2A55" w:rsidRPr="00B130CF" w:rsidRDefault="006B2A55" w:rsidP="000F5E37">
      <w:pPr>
        <w:spacing w:line="360" w:lineRule="auto"/>
        <w:jc w:val="center"/>
        <w:rPr>
          <w:rtl/>
        </w:rPr>
      </w:pPr>
      <w:r w:rsidRPr="00B130CF">
        <w:rPr>
          <w:rFonts w:cs="Times New Roman"/>
          <w:b/>
          <w:bCs/>
          <w:rtl/>
        </w:rPr>
        <w:t>שנת לימודים</w:t>
      </w:r>
      <w:r w:rsidRPr="00B130CF">
        <w:rPr>
          <w:rtl/>
        </w:rPr>
        <w:t>:</w:t>
      </w:r>
      <w:r>
        <w:rPr>
          <w:rFonts w:hint="cs"/>
          <w:rtl/>
        </w:rPr>
        <w:t xml:space="preserve"> </w:t>
      </w:r>
      <w:r w:rsidRPr="006B2A55">
        <w:rPr>
          <w:rFonts w:ascii="Times New Roman" w:eastAsia="Times New Roman" w:hAnsi="Times New Roman" w:cs="Times New Roman" w:hint="cs"/>
          <w:sz w:val="24"/>
          <w:szCs w:val="24"/>
          <w:rtl/>
        </w:rPr>
        <w:t>תשע"</w:t>
      </w:r>
      <w:r w:rsidR="000F5E37">
        <w:rPr>
          <w:rFonts w:ascii="Times New Roman" w:eastAsia="Times New Roman" w:hAnsi="Times New Roman" w:cs="Times New Roman" w:hint="cs"/>
          <w:sz w:val="24"/>
          <w:szCs w:val="24"/>
          <w:rtl/>
        </w:rPr>
        <w:t>ז</w:t>
      </w:r>
      <w:r w:rsidRPr="006B2A55"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  <w:r w:rsidRPr="00B130CF">
        <w:rPr>
          <w:rtl/>
        </w:rPr>
        <w:t xml:space="preserve">             </w:t>
      </w:r>
      <w:r w:rsidRPr="00B130CF">
        <w:rPr>
          <w:rFonts w:cs="Times New Roman"/>
          <w:b/>
          <w:bCs/>
          <w:rtl/>
        </w:rPr>
        <w:t>סמסטר</w:t>
      </w:r>
      <w:r w:rsidRPr="00B130CF">
        <w:rPr>
          <w:rtl/>
        </w:rPr>
        <w:t xml:space="preserve">: </w:t>
      </w:r>
      <w:r w:rsidRPr="00B130CF">
        <w:rPr>
          <w:rFonts w:cs="Times New Roman"/>
          <w:rtl/>
        </w:rPr>
        <w:t xml:space="preserve">ב                      </w:t>
      </w:r>
      <w:r w:rsidRPr="00B130CF">
        <w:rPr>
          <w:rFonts w:cs="Times New Roman"/>
          <w:b/>
          <w:bCs/>
          <w:rtl/>
        </w:rPr>
        <w:t>היקף שעות</w:t>
      </w:r>
      <w:r w:rsidRPr="00B130CF">
        <w:rPr>
          <w:rtl/>
        </w:rPr>
        <w:t xml:space="preserve">:  1 </w:t>
      </w:r>
      <w:proofErr w:type="spellStart"/>
      <w:r w:rsidRPr="00B130CF">
        <w:rPr>
          <w:rFonts w:cs="Times New Roman"/>
          <w:rtl/>
        </w:rPr>
        <w:t>ש</w:t>
      </w:r>
      <w:r w:rsidRPr="00B130CF">
        <w:rPr>
          <w:rtl/>
        </w:rPr>
        <w:t>"</w:t>
      </w:r>
      <w:r w:rsidRPr="00B130CF">
        <w:rPr>
          <w:rFonts w:cs="Times New Roman"/>
          <w:rtl/>
        </w:rPr>
        <w:t>ש</w:t>
      </w:r>
      <w:proofErr w:type="spellEnd"/>
    </w:p>
    <w:p w:rsidR="006B2A55" w:rsidRPr="00B130CF" w:rsidRDefault="006B2A55" w:rsidP="006B2A55">
      <w:pPr>
        <w:ind w:left="1440"/>
        <w:jc w:val="left"/>
      </w:pPr>
      <w:r w:rsidRPr="00B130CF">
        <w:rPr>
          <w:rFonts w:cs="Times New Roman"/>
          <w:b/>
          <w:bCs/>
          <w:rtl/>
        </w:rPr>
        <w:t>אתר הקורס באינטרנט</w:t>
      </w:r>
      <w:r w:rsidRPr="00B130CF">
        <w:rPr>
          <w:b/>
          <w:bCs/>
          <w:rtl/>
        </w:rPr>
        <w:t>:</w:t>
      </w:r>
      <w:r>
        <w:rPr>
          <w:rFonts w:hint="cs"/>
          <w:rtl/>
        </w:rPr>
        <w:t xml:space="preserve">   </w:t>
      </w:r>
      <w:r>
        <w:t>MOODLE</w:t>
      </w:r>
    </w:p>
    <w:p w:rsidR="00641C0A" w:rsidRDefault="00641C0A" w:rsidP="006B2A55">
      <w:pPr>
        <w:spacing w:after="152" w:line="240" w:lineRule="auto"/>
        <w:jc w:val="center"/>
      </w:pPr>
    </w:p>
    <w:p w:rsidR="00641C0A" w:rsidRPr="008E49F0" w:rsidRDefault="00641C0A" w:rsidP="004C44AE">
      <w:pPr>
        <w:spacing w:line="240" w:lineRule="auto"/>
        <w:ind w:right="3"/>
        <w:jc w:val="both"/>
      </w:pPr>
    </w:p>
    <w:p w:rsidR="00641C0A" w:rsidRDefault="00EE5EC5" w:rsidP="004C44AE">
      <w:pPr>
        <w:spacing w:after="84" w:line="240" w:lineRule="auto"/>
        <w:ind w:right="29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641C0A" w:rsidRDefault="00EE5EC5" w:rsidP="004C44AE">
      <w:pPr>
        <w:spacing w:after="148" w:line="240" w:lineRule="auto"/>
        <w:ind w:right="29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641C0A" w:rsidRPr="0026097B" w:rsidRDefault="00EE5EC5" w:rsidP="004C44AE">
      <w:pPr>
        <w:numPr>
          <w:ilvl w:val="0"/>
          <w:numId w:val="1"/>
        </w:numPr>
        <w:spacing w:line="240" w:lineRule="auto"/>
        <w:ind w:left="722" w:hanging="361"/>
        <w:jc w:val="both"/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>מטרות הקורס</w:t>
      </w:r>
      <w:r w:rsidRPr="0026097B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 xml:space="preserve"> : </w:t>
      </w:r>
    </w:p>
    <w:p w:rsidR="00641C0A" w:rsidRDefault="00EE5EC5" w:rsidP="004C44AE">
      <w:pPr>
        <w:spacing w:after="9" w:line="240" w:lineRule="auto"/>
        <w:ind w:right="363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1C0A" w:rsidRPr="0026097B" w:rsidRDefault="00BE2040" w:rsidP="00447B8A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תורת המשחקים עוסקת בניתוח מצבי עימות בין שחקנים תוך קבלת החלטות אינטראקטיבית,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כאשר ההחלטה של כל אחד עשויה להשפיע גם על תוצאות ההחלטות של האחרים.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 xml:space="preserve">מטרת הקורס היא היכרות עם המושגים הבסיסיים של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התורה,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>רכישת כלים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ש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>יעזרו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>בבניית המודלים המתאימים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, 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>מציאת פתרונות לבעיות ויישומם המעשי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EE5EC5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41C0A" w:rsidRDefault="00EE5EC5" w:rsidP="004C44AE">
      <w:pPr>
        <w:spacing w:line="240" w:lineRule="auto"/>
        <w:ind w:right="27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</w:p>
    <w:p w:rsidR="00641C0A" w:rsidRDefault="00EE5EC5" w:rsidP="004C44AE">
      <w:pPr>
        <w:spacing w:after="7" w:line="240" w:lineRule="auto"/>
        <w:ind w:right="255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1C0A" w:rsidRDefault="00EE5EC5" w:rsidP="004C44AE">
      <w:pPr>
        <w:numPr>
          <w:ilvl w:val="0"/>
          <w:numId w:val="1"/>
        </w:numPr>
        <w:spacing w:line="240" w:lineRule="auto"/>
        <w:ind w:left="722" w:hanging="361"/>
        <w:jc w:val="both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>תוכן הקורס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 </w:t>
      </w:r>
    </w:p>
    <w:p w:rsidR="00641C0A" w:rsidRDefault="00EE5EC5" w:rsidP="004C44AE">
      <w:pPr>
        <w:spacing w:after="16" w:line="240" w:lineRule="auto"/>
        <w:ind w:right="363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D4BC0" w:rsidRDefault="00EE5EC5" w:rsidP="00D465CF">
      <w:pPr>
        <w:spacing w:after="2" w:line="237" w:lineRule="auto"/>
        <w:ind w:left="-6" w:right="1193" w:hanging="9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במסגרת הקורס נכיר את מרכיביה המרכזי</w:t>
      </w:r>
      <w:r w:rsidR="00447B8A">
        <w:rPr>
          <w:rFonts w:ascii="Times New Roman" w:eastAsia="Times New Roman" w:hAnsi="Times New Roman" w:cs="Times New Roman"/>
          <w:sz w:val="24"/>
          <w:szCs w:val="24"/>
          <w:rtl/>
        </w:rPr>
        <w:t>ים של התורה ו</w:t>
      </w:r>
      <w:r w:rsidR="004C44AE">
        <w:rPr>
          <w:rFonts w:ascii="Times New Roman" w:eastAsia="Times New Roman" w:hAnsi="Times New Roman" w:cs="Times New Roman"/>
          <w:sz w:val="24"/>
          <w:szCs w:val="24"/>
          <w:rtl/>
        </w:rPr>
        <w:t>מודלים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המאפיינים אותה.</w:t>
      </w:r>
      <w:r w:rsidR="004C44AE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6E73E9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>נדון במשחקים בעלי אינפורמציה מלאה ובפתרונות</w:t>
      </w:r>
      <w:r w:rsidR="00D465C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האפשריים, תוך שימת דגש על דוגמאות ויישומים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 </w:t>
      </w:r>
      <w:r w:rsidR="00BE2040">
        <w:rPr>
          <w:rFonts w:ascii="Times New Roman" w:eastAsia="Times New Roman" w:hAnsi="Times New Roman" w:cs="Times New Roman"/>
          <w:sz w:val="24"/>
          <w:szCs w:val="24"/>
          <w:rtl/>
        </w:rPr>
        <w:t>נקודת המוצא של תורת המשחקים הקלאסית היא רציונליות,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BE2040">
        <w:rPr>
          <w:rFonts w:ascii="Times New Roman" w:eastAsia="Times New Roman" w:hAnsi="Times New Roman" w:cs="Times New Roman"/>
          <w:sz w:val="24"/>
          <w:szCs w:val="24"/>
          <w:rtl/>
        </w:rPr>
        <w:t>במיוחד רציונליות כלכלית.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BE2040">
        <w:rPr>
          <w:rFonts w:ascii="Times New Roman" w:eastAsia="Times New Roman" w:hAnsi="Times New Roman" w:cs="Times New Roman"/>
          <w:sz w:val="24"/>
          <w:szCs w:val="24"/>
          <w:rtl/>
        </w:rPr>
        <w:t>נדון במושג הרציונליות ובקשיים שהוא מעורר</w:t>
      </w:r>
      <w:r w:rsidR="00BE2040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 w:rsidR="00D465C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2D4BC0">
        <w:rPr>
          <w:rFonts w:ascii="Times New Roman" w:eastAsia="Times New Roman" w:hAnsi="Times New Roman" w:cs="Times New Roman"/>
          <w:sz w:val="24"/>
          <w:szCs w:val="24"/>
          <w:rtl/>
        </w:rPr>
        <w:t>הדוגמאות והיישומים יילקחו מתחומי הניהול השונים.</w:t>
      </w:r>
      <w:r w:rsidR="002D4BC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6E73E9" w:rsidRDefault="006E73E9" w:rsidP="002D4BC0">
      <w:pPr>
        <w:spacing w:after="2" w:line="237" w:lineRule="auto"/>
        <w:ind w:left="-6" w:right="1193" w:hanging="9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41C0A" w:rsidRDefault="00641C0A" w:rsidP="004C44AE">
      <w:pPr>
        <w:spacing w:after="37" w:line="240" w:lineRule="auto"/>
        <w:ind w:right="363"/>
        <w:jc w:val="both"/>
      </w:pPr>
    </w:p>
    <w:p w:rsidR="00641C0A" w:rsidRDefault="00EE5EC5" w:rsidP="004C44AE">
      <w:pPr>
        <w:spacing w:line="240" w:lineRule="auto"/>
        <w:ind w:left="362"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מהלך השיעורים: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</w:t>
      </w:r>
    </w:p>
    <w:p w:rsidR="00641C0A" w:rsidRDefault="00EE5EC5" w:rsidP="004C44AE">
      <w:pPr>
        <w:spacing w:after="24" w:line="240" w:lineRule="auto"/>
        <w:ind w:right="36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C0A" w:rsidRDefault="00EE5EC5" w:rsidP="004C44AE">
      <w:pPr>
        <w:spacing w:line="240" w:lineRule="auto"/>
        <w:ind w:left="27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ab/>
        <w:t xml:space="preserve">תכנית הוראה מפורטת לכל השיעורים:  </w:t>
      </w:r>
    </w:p>
    <w:p w:rsidR="00641C0A" w:rsidRDefault="00EE5EC5" w:rsidP="004C44AE">
      <w:pPr>
        <w:ind w:righ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59" w:type="dxa"/>
        <w:tblInd w:w="-1174" w:type="dxa"/>
        <w:tblCellMar>
          <w:left w:w="161" w:type="dxa"/>
          <w:right w:w="104" w:type="dxa"/>
        </w:tblCellMar>
        <w:tblLook w:val="04A0" w:firstRow="1" w:lastRow="0" w:firstColumn="1" w:lastColumn="0" w:noHBand="0" w:noVBand="1"/>
      </w:tblPr>
      <w:tblGrid>
        <w:gridCol w:w="3242"/>
        <w:gridCol w:w="4589"/>
        <w:gridCol w:w="828"/>
      </w:tblGrid>
      <w:tr w:rsidR="00641C0A">
        <w:trPr>
          <w:trHeight w:val="42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הערות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נושא השיעור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שיעור </w:t>
            </w:r>
          </w:p>
        </w:tc>
      </w:tr>
      <w:tr w:rsidR="00641C0A">
        <w:trPr>
          <w:trHeight w:val="42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5A139F" w:rsidP="004C44A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מבוא כללי</w:t>
            </w:r>
            <w:r w:rsidR="00EE5E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20496D" w:rsidRDefault="00EE5EC5" w:rsidP="0020496D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641C0A">
        <w:trPr>
          <w:trHeight w:val="84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AF543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049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נדון בדוגמאות מתחומי</w:t>
            </w:r>
            <w:r w:rsidR="00AF54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ם</w:t>
            </w:r>
            <w:r w:rsidR="0020496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AF54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שונים</w:t>
            </w:r>
            <w:r w:rsidR="00A41E3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דילמת האסיר ודוגמאות קלסיות נוספות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20496D" w:rsidRDefault="005A139F" w:rsidP="0020496D">
            <w:pPr>
              <w:ind w:right="264" w:firstLine="2"/>
              <w:jc w:val="both"/>
              <w:rPr>
                <w:rFonts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משחקים בצורה אסטרטגית</w:t>
            </w:r>
            <w:r w:rsidR="002049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תגובה מיטבית, </w:t>
            </w:r>
            <w:r w:rsidR="0020496D" w:rsidRPr="002049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שיווי</w:t>
            </w:r>
            <w:r w:rsidR="002049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משקל נאש.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BF71B4">
            <w:pPr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</w:tr>
      <w:tr w:rsidR="00641C0A">
        <w:trPr>
          <w:trHeight w:val="42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BA0F57" w:rsidRDefault="00BA0F57" w:rsidP="00AF5433">
            <w:pPr>
              <w:jc w:val="both"/>
              <w:rPr>
                <w:rFonts w:cs="Arial"/>
              </w:rPr>
            </w:pPr>
            <w:r w:rsidRPr="00BA0F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נרחיב</w:t>
            </w:r>
            <w:r>
              <w:rPr>
                <w:rFonts w:cs="Arial" w:hint="cs"/>
                <w:rtl/>
              </w:rPr>
              <w:t xml:space="preserve"> </w:t>
            </w:r>
            <w:r w:rsidRPr="00BA0F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בדוגמאות </w:t>
            </w:r>
            <w:r w:rsidR="00BF71B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</w:t>
            </w:r>
            <w:r w:rsidRPr="00BA0F57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שונות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130FF5" w:rsidP="004C44AE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שיווי משקל ב</w:t>
            </w:r>
            <w:r w:rsidR="0020496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אסטרטגיות שולטות ונשלטות.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BF71B4" w:rsidP="00130FF5">
            <w:pPr>
              <w:ind w:left="1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3-4</w:t>
            </w:r>
          </w:p>
        </w:tc>
      </w:tr>
    </w:tbl>
    <w:p w:rsidR="00641C0A" w:rsidRDefault="00EE5EC5" w:rsidP="004C44AE">
      <w:pPr>
        <w:spacing w:line="243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641C0A" w:rsidRDefault="00EE5EC5" w:rsidP="004C44A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F2F2F"/>
          <w:sz w:val="24"/>
        </w:rPr>
        <w:lastRenderedPageBreak/>
        <w:t xml:space="preserve"> </w:t>
      </w:r>
    </w:p>
    <w:p w:rsidR="00641C0A" w:rsidRDefault="00EE5EC5" w:rsidP="004C44AE">
      <w:pPr>
        <w:spacing w:after="159"/>
        <w:ind w:righ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659" w:type="dxa"/>
        <w:tblInd w:w="-1174" w:type="dxa"/>
        <w:tblCellMar>
          <w:left w:w="101" w:type="dxa"/>
          <w:right w:w="106" w:type="dxa"/>
        </w:tblCellMar>
        <w:tblLook w:val="04A0" w:firstRow="1" w:lastRow="0" w:firstColumn="1" w:lastColumn="0" w:noHBand="0" w:noVBand="1"/>
      </w:tblPr>
      <w:tblGrid>
        <w:gridCol w:w="3242"/>
        <w:gridCol w:w="4589"/>
        <w:gridCol w:w="828"/>
      </w:tblGrid>
      <w:tr w:rsidR="00641C0A">
        <w:trPr>
          <w:trHeight w:val="8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AF5433">
            <w:pPr>
              <w:jc w:val="both"/>
              <w:rPr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נדון ב</w:t>
            </w:r>
            <w:r w:rsidR="00AF54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מקרים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מתחומי </w:t>
            </w:r>
            <w:r w:rsidR="00FE72E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הכלכלה</w:t>
            </w:r>
            <w:r w:rsidR="003E5176">
              <w:rPr>
                <w:rFonts w:hint="cs"/>
                <w:rtl/>
              </w:rPr>
              <w:t xml:space="preserve"> </w:t>
            </w:r>
            <w:r w:rsidR="003E5176" w:rsidRPr="00AF5433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והניהול</w:t>
            </w:r>
            <w:r w:rsidR="00130FF5">
              <w:rPr>
                <w:rFonts w:hint="cs"/>
                <w:rtl/>
              </w:rPr>
              <w:t xml:space="preserve">, </w:t>
            </w:r>
            <w:r w:rsidR="00130FF5"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אוליגופול </w:t>
            </w:r>
            <w:proofErr w:type="spellStart"/>
            <w:r w:rsidR="00130FF5"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ודואפול</w:t>
            </w:r>
            <w:proofErr w:type="spellEnd"/>
          </w:p>
          <w:p w:rsidR="008E49F0" w:rsidRPr="008E49F0" w:rsidRDefault="008E49F0" w:rsidP="00130FF5">
            <w:pPr>
              <w:jc w:val="both"/>
              <w:rPr>
                <w:rFonts w:cs="Arial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מודל </w:t>
            </w:r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קורנו, </w:t>
            </w:r>
            <w:proofErr w:type="spellStart"/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ברטרנד</w:t>
            </w:r>
            <w:proofErr w:type="spellEnd"/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  <w:proofErr w:type="spellStart"/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סטקלברג</w:t>
            </w:r>
            <w:proofErr w:type="spellEnd"/>
            <w:r w:rsidRPr="008E49F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FE72E1" w:rsidP="004C44AE">
            <w:pPr>
              <w:ind w:right="298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אסטרטגיות רציפות</w:t>
            </w:r>
            <w:r w:rsidR="003E517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תגובה מיטבית במקרה הרציף</w:t>
            </w:r>
            <w:r w:rsidR="0003315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 משלימים ותחליפים אסטרטגיים, שיתוף וקונפליקט</w:t>
            </w:r>
            <w:r w:rsidR="00EE5E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130FF5" w:rsidP="00B403E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</w:tr>
      <w:tr w:rsidR="00641C0A">
        <w:trPr>
          <w:trHeight w:val="8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AF5433" w:rsidRDefault="00737DD0" w:rsidP="007B0C70">
            <w:pPr>
              <w:jc w:val="both"/>
              <w:rPr>
                <w:rFonts w:cs="Arial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נדון </w:t>
            </w:r>
            <w:r w:rsidR="007B0C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מתוך דוגמאות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</w:t>
            </w:r>
            <w:r w:rsidR="007B0C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היבטים שונים של המושג אסטרטגיה מעורבת.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DF011E" w:rsidP="00130FF5">
            <w:pPr>
              <w:ind w:left="1" w:right="158" w:hanging="1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העדפות בתנאי אי-ודאות</w:t>
            </w:r>
            <w:r w:rsidR="00130F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שיווי משקל נאש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130FF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אסטרטגיות מעורבות</w:t>
            </w:r>
            <w:r w:rsidR="00EE5E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B403E4" w:rsidRDefault="00EE5EC5" w:rsidP="00B403E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0FF5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B403E4">
              <w:rPr>
                <w:rFonts w:ascii="Times New Roman" w:eastAsia="Times New Roman" w:hAnsi="Times New Roman" w:cs="Times New Roman"/>
                <w:sz w:val="24"/>
              </w:rPr>
              <w:t>-8</w:t>
            </w:r>
          </w:p>
        </w:tc>
      </w:tr>
      <w:tr w:rsidR="00130FF5" w:rsidRPr="00130FF5">
        <w:trPr>
          <w:trHeight w:val="8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F5" w:rsidRPr="00130FF5" w:rsidRDefault="00130FF5" w:rsidP="004C44AE">
            <w:pPr>
              <w:jc w:val="both"/>
              <w:rPr>
                <w:rFonts w:ascii="Times New Roman" w:eastAsia="Times New Roman" w:hAnsi="Times New Roman" w:cs="Times New Roman"/>
                <w:sz w:val="24"/>
                <w:rtl/>
              </w:rPr>
            </w:pPr>
            <w:r w:rsidRPr="002D726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נדון במקרים של משא ומתן, קונה ומוכר ואינטראקציות נוספות </w:t>
            </w:r>
            <w:r w:rsidRPr="002D7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F5" w:rsidRDefault="00130FF5" w:rsidP="004C44AE">
            <w:pPr>
              <w:ind w:right="3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משחקים בצורה רחבה, עץ משחק, אינדוקציה לאחור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F5" w:rsidRDefault="00B403E4" w:rsidP="004C44A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9-10</w:t>
            </w:r>
          </w:p>
        </w:tc>
      </w:tr>
      <w:tr w:rsidR="00641C0A">
        <w:trPr>
          <w:trHeight w:val="83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3F2F0D" w:rsidRDefault="003F2F0D" w:rsidP="00127F5D">
            <w:pPr>
              <w:ind w:right="353"/>
              <w:jc w:val="both"/>
              <w:rPr>
                <w:rFonts w:cs="Arial"/>
              </w:rPr>
            </w:pPr>
            <w:r w:rsidRPr="003F2F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כיצד להיחלץ מדילמת האסיר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A41E3C" w:rsidRDefault="00A41E3C" w:rsidP="007B0C70">
            <w:pPr>
              <w:ind w:right="353"/>
              <w:jc w:val="both"/>
              <w:rPr>
                <w:rFonts w:cs="Arial"/>
              </w:rPr>
            </w:pPr>
            <w:r w:rsidRPr="00A41E3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משחקים חוזרים</w:t>
            </w:r>
            <w:r w:rsidR="003F2F0D">
              <w:rPr>
                <w:rFonts w:cs="Arial" w:hint="cs"/>
                <w:rtl/>
              </w:rPr>
              <w:t xml:space="preserve">, </w:t>
            </w:r>
            <w:r w:rsidR="003F2F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מושג האסטרטגיה במשחקים אינסופיים</w:t>
            </w:r>
            <w:r w:rsidR="00127F5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,</w:t>
            </w:r>
            <w:r w:rsidR="007B0C7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="007B0C70" w:rsidRPr="003F2F0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מקדם היוון.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127F5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11</w:t>
            </w:r>
          </w:p>
        </w:tc>
      </w:tr>
      <w:tr w:rsidR="00641C0A">
        <w:trPr>
          <w:trHeight w:val="84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Pr="00DF6648" w:rsidRDefault="009C46E7" w:rsidP="00DF66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64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ספק וקמעונאי בראי תורת המשחקים</w:t>
            </w:r>
            <w:r w:rsidR="00DF664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, אופטימיזציה לאור מודלים שונים, אם יתאפשר ניגע במצבים של אינפורמציה חלקית </w:t>
            </w:r>
            <w:r w:rsidR="00EE5EC5" w:rsidRPr="00DF6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824ABC" w:rsidP="004C44AE">
            <w:pPr>
              <w:ind w:left="1" w:right="151" w:hanging="1"/>
              <w:jc w:val="both"/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יישומים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ניתוח עומק של מודלים ניהוליים</w:t>
            </w:r>
            <w:r w:rsidR="00EE5EC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A" w:rsidRDefault="00EE5EC5" w:rsidP="004C44A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12-13</w:t>
            </w:r>
          </w:p>
        </w:tc>
      </w:tr>
    </w:tbl>
    <w:p w:rsidR="00641C0A" w:rsidRDefault="00EE5EC5" w:rsidP="004C44AE">
      <w:pPr>
        <w:spacing w:after="22" w:line="240" w:lineRule="auto"/>
        <w:ind w:right="29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641C0A" w:rsidRDefault="00EE5EC5" w:rsidP="004C44AE">
      <w:pPr>
        <w:numPr>
          <w:ilvl w:val="0"/>
          <w:numId w:val="2"/>
        </w:numPr>
        <w:spacing w:line="240" w:lineRule="auto"/>
        <w:ind w:hanging="120"/>
        <w:jc w:val="both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 xml:space="preserve">.חובות הקורס: </w:t>
      </w:r>
    </w:p>
    <w:p w:rsidR="00641C0A" w:rsidRDefault="00EE5EC5" w:rsidP="004C44AE">
      <w:pPr>
        <w:spacing w:after="8" w:line="240" w:lineRule="auto"/>
        <w:ind w:right="2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1C0A" w:rsidRDefault="00EE5EC5" w:rsidP="00EE5EC5">
      <w:pPr>
        <w:spacing w:line="240" w:lineRule="auto"/>
        <w:ind w:left="22" w:hanging="1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    דרישות קדם: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הכרה בסיסית של מושג הנגזרת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ו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מושגי יסוד ב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הסתברות </w:t>
      </w:r>
    </w:p>
    <w:p w:rsidR="00641C0A" w:rsidRDefault="00EE5EC5" w:rsidP="004C44AE">
      <w:pPr>
        <w:spacing w:after="18" w:line="240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1C0A" w:rsidRPr="008C0591" w:rsidRDefault="00EE5EC5" w:rsidP="00F63C88">
      <w:pPr>
        <w:spacing w:line="240" w:lineRule="auto"/>
        <w:ind w:left="262" w:hanging="1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חובות / דרישות / מטלות: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5246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הקורס מלווה בחוברת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תרגילים</w:t>
      </w:r>
      <w:r w:rsidR="00F52460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641C0A" w:rsidRDefault="00EE5EC5" w:rsidP="004C44AE">
      <w:pPr>
        <w:spacing w:line="240" w:lineRule="auto"/>
        <w:ind w:righ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C0A" w:rsidRDefault="00EE5EC5" w:rsidP="004C44AE">
      <w:pPr>
        <w:spacing w:after="21" w:line="240" w:lineRule="auto"/>
        <w:ind w:right="252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41C0A" w:rsidRDefault="00EE5EC5" w:rsidP="004C44AE">
      <w:pPr>
        <w:numPr>
          <w:ilvl w:val="0"/>
          <w:numId w:val="2"/>
        </w:numPr>
        <w:spacing w:line="240" w:lineRule="auto"/>
        <w:ind w:hanging="120"/>
        <w:jc w:val="both"/>
      </w:pPr>
      <w:r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rtl/>
        </w:rPr>
        <w:t xml:space="preserve">.ביבליוגרפיה : </w:t>
      </w:r>
    </w:p>
    <w:p w:rsidR="00641C0A" w:rsidRDefault="00EE5EC5" w:rsidP="004C44AE">
      <w:pPr>
        <w:spacing w:line="240" w:lineRule="auto"/>
        <w:ind w:right="3"/>
        <w:jc w:val="both"/>
      </w:pPr>
      <w:r>
        <w:rPr>
          <w:rFonts w:ascii="Times New Roman" w:eastAsia="Times New Roman" w:hAnsi="Times New Roman" w:cs="Times New Roman"/>
          <w:b/>
          <w:color w:val="0000FF"/>
          <w:sz w:val="26"/>
        </w:rPr>
        <w:t xml:space="preserve"> </w:t>
      </w:r>
    </w:p>
    <w:p w:rsidR="00641C0A" w:rsidRDefault="00EE5EC5" w:rsidP="004C44AE">
      <w:pPr>
        <w:numPr>
          <w:ilvl w:val="1"/>
          <w:numId w:val="2"/>
        </w:numPr>
        <w:spacing w:line="240" w:lineRule="auto"/>
        <w:ind w:right="458" w:hanging="361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זמיר 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משלר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וסולן , </w:t>
      </w:r>
      <w:r>
        <w:rPr>
          <w:rFonts w:ascii="Times New Roman" w:eastAsia="Times New Roman" w:hAnsi="Times New Roman" w:cs="Times New Roman"/>
          <w:i/>
          <w:iCs/>
          <w:color w:val="818181"/>
          <w:sz w:val="24"/>
          <w:szCs w:val="24"/>
          <w:rtl/>
        </w:rPr>
        <w:t>תורת המשחקים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, מאגנס( 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) </w:t>
      </w:r>
    </w:p>
    <w:p w:rsidR="00641C0A" w:rsidRDefault="00EE5EC5" w:rsidP="004C44AE">
      <w:pPr>
        <w:numPr>
          <w:ilvl w:val="1"/>
          <w:numId w:val="2"/>
        </w:numPr>
        <w:spacing w:after="59" w:line="268" w:lineRule="auto"/>
        <w:ind w:right="458" w:hanging="361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אביעד חפץ ,</w:t>
      </w:r>
      <w:r>
        <w:rPr>
          <w:rFonts w:ascii="Times New Roman" w:eastAsia="Times New Roman" w:hAnsi="Times New Roman" w:cs="Times New Roman"/>
          <w:i/>
          <w:iCs/>
          <w:color w:val="818181"/>
          <w:sz w:val="24"/>
          <w:szCs w:val="24"/>
          <w:rtl/>
        </w:rPr>
        <w:t>חשיבה אסטרטגית : תורת המשחקים ושימושיה בכלכלה וניהול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, האוניברסיטה הפתוחה  (</w:t>
      </w:r>
      <w:r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 . </w:t>
      </w:r>
    </w:p>
    <w:p w:rsidR="00641C0A" w:rsidRDefault="00EE5EC5" w:rsidP="004C44AE">
      <w:pPr>
        <w:numPr>
          <w:ilvl w:val="1"/>
          <w:numId w:val="2"/>
        </w:numPr>
        <w:spacing w:after="2" w:line="237" w:lineRule="auto"/>
        <w:ind w:right="458" w:hanging="361"/>
        <w:jc w:val="both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אומן ,זמיר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rtl/>
        </w:rPr>
        <w:t>וטאומן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 ,</w:t>
      </w:r>
      <w:r>
        <w:rPr>
          <w:rFonts w:ascii="Times New Roman" w:eastAsia="Times New Roman" w:hAnsi="Times New Roman" w:cs="Times New Roman"/>
          <w:i/>
          <w:iCs/>
          <w:color w:val="818181"/>
          <w:sz w:val="24"/>
          <w:szCs w:val="24"/>
          <w:rtl/>
        </w:rPr>
        <w:t>תורת המשחקים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, האוניברסיטה הפתוחה ,יחידות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. </w:t>
      </w:r>
    </w:p>
    <w:p w:rsidR="00641C0A" w:rsidRDefault="00EE5EC5" w:rsidP="004C44AE">
      <w:pPr>
        <w:spacing w:line="240" w:lineRule="auto"/>
        <w:ind w:right="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C0A" w:rsidRPr="0084478F" w:rsidRDefault="00EE5EC5" w:rsidP="0084478F">
      <w:pPr>
        <w:spacing w:line="243" w:lineRule="auto"/>
        <w:ind w:left="368" w:right="-15" w:hanging="10"/>
        <w:rPr>
          <w:rFonts w:cstheme="minorBidi"/>
        </w:rPr>
      </w:pPr>
      <w:r>
        <w:rPr>
          <w:rFonts w:ascii="Times New Roman" w:eastAsia="Times New Roman" w:hAnsi="Times New Roman" w:cs="Times New Roman"/>
          <w:sz w:val="24"/>
        </w:rPr>
        <w:t>.4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Osborne, </w:t>
      </w:r>
      <w:proofErr w:type="gramStart"/>
      <w:r>
        <w:rPr>
          <w:rFonts w:ascii="Times New Roman" w:eastAsia="Times New Roman" w:hAnsi="Times New Roman" w:cs="Times New Roman"/>
          <w:i/>
          <w:color w:val="818181"/>
          <w:sz w:val="24"/>
        </w:rPr>
        <w:t>An</w:t>
      </w:r>
      <w:proofErr w:type="gramEnd"/>
      <w:r>
        <w:rPr>
          <w:rFonts w:ascii="Times New Roman" w:eastAsia="Times New Roman" w:hAnsi="Times New Roman" w:cs="Times New Roman"/>
          <w:i/>
          <w:color w:val="818181"/>
          <w:sz w:val="24"/>
        </w:rPr>
        <w:t xml:space="preserve"> Introduction to Game Theory</w:t>
      </w:r>
      <w:r>
        <w:rPr>
          <w:rFonts w:ascii="Times New Roman" w:eastAsia="Times New Roman" w:hAnsi="Times New Roman" w:cs="Times New Roman"/>
          <w:sz w:val="24"/>
        </w:rPr>
        <w:t xml:space="preserve">, Oxford Univ. Press, 2004 </w:t>
      </w:r>
    </w:p>
    <w:p w:rsidR="0084478F" w:rsidRDefault="0084478F" w:rsidP="004C44AE">
      <w:pPr>
        <w:spacing w:line="243" w:lineRule="auto"/>
        <w:ind w:left="718" w:right="-15" w:hanging="360"/>
        <w:jc w:val="both"/>
        <w:rPr>
          <w:rFonts w:ascii="Arial" w:eastAsia="Arial" w:hAnsi="Arial" w:cs="Arial"/>
          <w:sz w:val="24"/>
        </w:rPr>
      </w:pPr>
    </w:p>
    <w:p w:rsidR="00641C0A" w:rsidRDefault="00EE5EC5" w:rsidP="004C44AE">
      <w:pPr>
        <w:spacing w:line="243" w:lineRule="auto"/>
        <w:ind w:left="718" w:right="-15" w:hanging="360"/>
        <w:jc w:val="both"/>
      </w:pPr>
      <w:r>
        <w:rPr>
          <w:rFonts w:ascii="Arial" w:eastAsia="Arial" w:hAnsi="Arial" w:cs="Arial"/>
          <w:sz w:val="24"/>
        </w:rPr>
        <w:t xml:space="preserve">.5 </w:t>
      </w:r>
      <w:r>
        <w:rPr>
          <w:rFonts w:ascii="Times New Roman" w:eastAsia="Times New Roman" w:hAnsi="Times New Roman" w:cs="Times New Roman"/>
          <w:sz w:val="24"/>
        </w:rPr>
        <w:t>Konstantin Kogan and C</w:t>
      </w:r>
      <w:hyperlink r:id="rId6">
        <w:r>
          <w:rPr>
            <w:rFonts w:ascii="Times New Roman" w:eastAsia="Times New Roman" w:hAnsi="Times New Roman" w:cs="Times New Roman"/>
            <w:sz w:val="24"/>
          </w:rPr>
          <w:t xml:space="preserve">harles S. </w:t>
        </w:r>
        <w:proofErr w:type="spellStart"/>
        <w:r>
          <w:rPr>
            <w:rFonts w:ascii="Times New Roman" w:eastAsia="Times New Roman" w:hAnsi="Times New Roman" w:cs="Times New Roman"/>
            <w:sz w:val="24"/>
          </w:rPr>
          <w:t>Tapiero</w:t>
        </w:r>
        <w:proofErr w:type="spellEnd"/>
      </w:hyperlink>
      <w:hyperlink r:id="rId7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818181"/>
          <w:sz w:val="24"/>
        </w:rPr>
        <w:t xml:space="preserve">Supply Chain Games: Operations Management and Risk Valuation,  </w:t>
      </w:r>
      <w:r>
        <w:rPr>
          <w:rFonts w:ascii="Times New Roman" w:eastAsia="Times New Roman" w:hAnsi="Times New Roman" w:cs="Times New Roman"/>
          <w:sz w:val="24"/>
        </w:rPr>
        <w:t>International Series in Operations Research &amp; Management Science, (113).</w:t>
      </w:r>
      <w:r>
        <w:rPr>
          <w:rFonts w:ascii="Arial" w:eastAsia="Arial" w:hAnsi="Arial" w:cs="Arial"/>
          <w:sz w:val="29"/>
        </w:rPr>
        <w:t xml:space="preserve"> </w:t>
      </w:r>
    </w:p>
    <w:p w:rsidR="00641C0A" w:rsidRDefault="00EE5EC5" w:rsidP="004C44AE">
      <w:pPr>
        <w:spacing w:after="5020" w:line="240" w:lineRule="auto"/>
        <w:ind w:right="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1C0A" w:rsidRDefault="00EE5EC5" w:rsidP="004C44AE">
      <w:pPr>
        <w:spacing w:line="243" w:lineRule="auto"/>
        <w:ind w:left="-5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2</w:t>
      </w:r>
    </w:p>
    <w:sectPr w:rsidR="00641C0A">
      <w:pgSz w:w="11906" w:h="16838"/>
      <w:pgMar w:top="694" w:right="1797" w:bottom="706" w:left="1802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2879"/>
    <w:multiLevelType w:val="hybridMultilevel"/>
    <w:tmpl w:val="B3D0CAE6"/>
    <w:lvl w:ilvl="0" w:tplc="75887AC6">
      <w:start w:val="1"/>
      <w:numFmt w:val="hebrew1"/>
      <w:lvlText w:val="%1.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0AB6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1C82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3E4C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E8C2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A67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B6A5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84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6C70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4C7B26"/>
    <w:multiLevelType w:val="hybridMultilevel"/>
    <w:tmpl w:val="4F3AC7BE"/>
    <w:lvl w:ilvl="0" w:tplc="45F40BA2">
      <w:start w:val="3"/>
      <w:numFmt w:val="hebrew1"/>
      <w:lvlText w:val="%1"/>
      <w:lvlJc w:val="left"/>
      <w:pPr>
        <w:ind w:left="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FF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8E3344">
      <w:start w:val="1"/>
      <w:numFmt w:val="decimal"/>
      <w:lvlText w:val="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E0F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C050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ADE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0F70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66EA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021F0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942CD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0A"/>
    <w:rsid w:val="0002693A"/>
    <w:rsid w:val="0003315F"/>
    <w:rsid w:val="000E7D52"/>
    <w:rsid w:val="000F5E37"/>
    <w:rsid w:val="00127F5D"/>
    <w:rsid w:val="00130FF5"/>
    <w:rsid w:val="0020496D"/>
    <w:rsid w:val="0026097B"/>
    <w:rsid w:val="002D4BC0"/>
    <w:rsid w:val="002D726C"/>
    <w:rsid w:val="003E5176"/>
    <w:rsid w:val="003F2F0D"/>
    <w:rsid w:val="003F71CB"/>
    <w:rsid w:val="00447B8A"/>
    <w:rsid w:val="00465E2B"/>
    <w:rsid w:val="004C44AE"/>
    <w:rsid w:val="0052640E"/>
    <w:rsid w:val="005A139F"/>
    <w:rsid w:val="005D05D4"/>
    <w:rsid w:val="00641C0A"/>
    <w:rsid w:val="006B2A55"/>
    <w:rsid w:val="006D41CC"/>
    <w:rsid w:val="006E73E9"/>
    <w:rsid w:val="00737DD0"/>
    <w:rsid w:val="007B0C70"/>
    <w:rsid w:val="00824ABC"/>
    <w:rsid w:val="0084478F"/>
    <w:rsid w:val="008C0591"/>
    <w:rsid w:val="008E49F0"/>
    <w:rsid w:val="009C46E7"/>
    <w:rsid w:val="00A41E3C"/>
    <w:rsid w:val="00AD6CBB"/>
    <w:rsid w:val="00AF5433"/>
    <w:rsid w:val="00B01ACF"/>
    <w:rsid w:val="00B403E4"/>
    <w:rsid w:val="00B90CFF"/>
    <w:rsid w:val="00BA0F57"/>
    <w:rsid w:val="00BA3322"/>
    <w:rsid w:val="00BE2040"/>
    <w:rsid w:val="00BF71B4"/>
    <w:rsid w:val="00C031E9"/>
    <w:rsid w:val="00D465CF"/>
    <w:rsid w:val="00DB0CB2"/>
    <w:rsid w:val="00DF011E"/>
    <w:rsid w:val="00DF6648"/>
    <w:rsid w:val="00E95536"/>
    <w:rsid w:val="00EE5EC5"/>
    <w:rsid w:val="00F52460"/>
    <w:rsid w:val="00F63C88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6EBAC-5AE3-4D07-BE3A-830113A8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0" w:line="276" w:lineRule="auto"/>
      <w:jc w:val="right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Charles-S.-Tapiero/e/B001HMNTLM/ref=ntt_athr_dp_pel_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Charles-S.-Tapiero/e/B001HMNTLM/ref=ntt_athr_dp_pel_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2337</Characters>
  <Application>Microsoft Office Word</Application>
  <DocSecurity>4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liat krulitzky</cp:lastModifiedBy>
  <cp:revision>2</cp:revision>
  <dcterms:created xsi:type="dcterms:W3CDTF">2016-07-21T04:39:00Z</dcterms:created>
  <dcterms:modified xsi:type="dcterms:W3CDTF">2016-07-21T04:39:00Z</dcterms:modified>
</cp:coreProperties>
</file>