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A64D2" w14:textId="77777777" w:rsidR="00CB0752" w:rsidRDefault="00472345" w:rsidP="00FD2665">
      <w:pPr>
        <w:spacing w:line="360" w:lineRule="auto"/>
        <w:jc w:val="both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  <w:rtl/>
        </w:rPr>
        <w:pict w14:anchorId="2D47D1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75pt;margin-top:-41.4pt;width:280.5pt;height:21.6pt;z-index:251658240" stroked="f">
            <v:textbox style="mso-next-textbox:#_x0000_s1026">
              <w:txbxContent>
                <w:p w14:paraId="5C6D4B5A" w14:textId="77777777" w:rsidR="008141ED" w:rsidRPr="00D170C7" w:rsidRDefault="008141ED" w:rsidP="00D170C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  <w:rtl/>
                    </w:rPr>
                    <w:t xml:space="preserve">מיקום: בניין </w:t>
                  </w:r>
                  <w:r w:rsidR="00CA2C27"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___</w:t>
                  </w:r>
                  <w:r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  <w:rtl/>
                    </w:rPr>
                    <w:t xml:space="preserve"> חדר </w:t>
                  </w:r>
                  <w:r w:rsidR="00CA2C27" w:rsidRPr="00D170C7">
                    <w:rPr>
                      <w:rFonts w:ascii="Arial" w:hAnsi="Arial" w:cs="Arial" w:hint="cs"/>
                      <w:color w:val="1F497D"/>
                      <w:sz w:val="20"/>
                      <w:szCs w:val="20"/>
                      <w:rtl/>
                    </w:rPr>
                    <w:t>___</w:t>
                  </w:r>
                </w:p>
                <w:p w14:paraId="67F09C80" w14:textId="77777777" w:rsidR="00FD2665" w:rsidRPr="00D170C7" w:rsidRDefault="00FD2665" w:rsidP="00D170C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</w:t>
      </w:r>
      <w:r w:rsidR="00840CB2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372AD6E8" wp14:editId="01834233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     </w:t>
      </w:r>
      <w:r w:rsidR="00DD686B">
        <w:rPr>
          <w:rFonts w:ascii="Arial" w:hAnsi="Arial" w:cs="Tahoma"/>
          <w:bCs/>
          <w:rtl/>
        </w:rPr>
        <w:t xml:space="preserve">                                   </w:t>
      </w:r>
    </w:p>
    <w:p w14:paraId="1F3A7846" w14:textId="77777777" w:rsidR="00DD686B" w:rsidRDefault="00DD686B" w:rsidP="00FF49C9">
      <w:pPr>
        <w:spacing w:line="360" w:lineRule="auto"/>
        <w:ind w:left="5760" w:firstLine="72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תאריך:</w:t>
      </w:r>
      <w:r w:rsidR="00CB0752">
        <w:rPr>
          <w:rFonts w:ascii="Arial" w:hAnsi="Arial" w:cs="Tahoma"/>
          <w:bCs/>
          <w:rtl/>
        </w:rPr>
        <w:t xml:space="preserve"> _</w:t>
      </w:r>
      <w:r w:rsidR="00FF49C9">
        <w:rPr>
          <w:rFonts w:ascii="Arial" w:hAnsi="Arial" w:cs="Tahoma" w:hint="cs"/>
          <w:b/>
          <w:u w:val="single"/>
          <w:rtl/>
        </w:rPr>
        <w:t>9.7.20</w:t>
      </w:r>
    </w:p>
    <w:p w14:paraId="2124E0CF" w14:textId="2AE9632F" w:rsidR="00CA2C27" w:rsidRDefault="00DD686B" w:rsidP="00F91751">
      <w:pPr>
        <w:jc w:val="center"/>
        <w:rPr>
          <w:rFonts w:ascii="Arial" w:hAnsi="Arial" w:cs="Arial"/>
          <w:color w:val="1F497D"/>
          <w:sz w:val="28"/>
          <w:szCs w:val="28"/>
          <w:rtl/>
        </w:rPr>
      </w:pPr>
      <w:r w:rsidRPr="00565F0A">
        <w:rPr>
          <w:rFonts w:ascii="Arial" w:hAnsi="Arial" w:cs="Tahoma"/>
          <w:bCs/>
          <w:sz w:val="28"/>
          <w:szCs w:val="28"/>
          <w:rtl/>
        </w:rPr>
        <w:t xml:space="preserve">שם ומספר הקורס:  </w:t>
      </w:r>
      <w:r w:rsidR="005510B4" w:rsidRPr="00F91751">
        <w:rPr>
          <w:rFonts w:ascii="Arial" w:hAnsi="Arial" w:cs="Tahoma"/>
          <w:bCs/>
          <w:sz w:val="28"/>
          <w:szCs w:val="28"/>
          <w:rtl/>
        </w:rPr>
        <w:t>מערכות בריאות</w:t>
      </w:r>
      <w:r w:rsidR="00CA2C27" w:rsidRPr="00F91751">
        <w:rPr>
          <w:rFonts w:ascii="Arial" w:hAnsi="Arial" w:cs="Tahoma" w:hint="cs"/>
          <w:bCs/>
          <w:sz w:val="28"/>
          <w:szCs w:val="28"/>
          <w:rtl/>
        </w:rPr>
        <w:t xml:space="preserve"> </w:t>
      </w:r>
      <w:r w:rsidR="00472345">
        <w:rPr>
          <w:rFonts w:ascii="Arial" w:hAnsi="Arial" w:cs="Tahoma" w:hint="cs"/>
          <w:bCs/>
          <w:sz w:val="28"/>
          <w:szCs w:val="28"/>
          <w:rtl/>
        </w:rPr>
        <w:t>בארץ ו</w:t>
      </w:r>
      <w:bookmarkStart w:id="0" w:name="_GoBack"/>
      <w:bookmarkEnd w:id="0"/>
      <w:r w:rsidR="00CA2C27" w:rsidRPr="00F91751">
        <w:rPr>
          <w:rFonts w:ascii="Arial" w:hAnsi="Arial" w:cs="Tahoma"/>
          <w:bCs/>
          <w:sz w:val="28"/>
          <w:szCs w:val="28"/>
          <w:rtl/>
        </w:rPr>
        <w:t>בעולם</w:t>
      </w:r>
    </w:p>
    <w:p w14:paraId="1ED134B3" w14:textId="77777777" w:rsidR="00F91751" w:rsidRPr="00F91751" w:rsidRDefault="00F91751" w:rsidP="00F91751">
      <w:pPr>
        <w:jc w:val="center"/>
        <w:rPr>
          <w:rFonts w:ascii="Arial" w:hAnsi="Arial" w:cs="Arial"/>
          <w:color w:val="1F497D"/>
          <w:sz w:val="14"/>
          <w:szCs w:val="14"/>
          <w:rtl/>
        </w:rPr>
      </w:pPr>
    </w:p>
    <w:p w14:paraId="5ADF8626" w14:textId="77777777" w:rsidR="00DD686B" w:rsidRPr="00CA2C27" w:rsidRDefault="00CA2C27" w:rsidP="00F91751">
      <w:pPr>
        <w:jc w:val="center"/>
        <w:rPr>
          <w:rFonts w:ascii="Arial" w:hAnsi="Arial" w:cs="Arial"/>
          <w:b/>
          <w:bCs/>
          <w:color w:val="1F497D"/>
          <w:sz w:val="28"/>
          <w:szCs w:val="28"/>
          <w:rtl/>
        </w:rPr>
      </w:pPr>
      <w:r w:rsidRPr="00CA2C27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 55-800-01</w:t>
      </w:r>
    </w:p>
    <w:p w14:paraId="4C2A58D0" w14:textId="77777777" w:rsidR="00CB0752" w:rsidRPr="00565F0A" w:rsidRDefault="00CB0752" w:rsidP="00FF49C9">
      <w:pPr>
        <w:jc w:val="center"/>
        <w:rPr>
          <w:rFonts w:ascii="Arial" w:hAnsi="Arial" w:cs="Tahoma"/>
          <w:szCs w:val="20"/>
          <w:rtl/>
        </w:rPr>
      </w:pPr>
      <w:r w:rsidRPr="00565F0A">
        <w:rPr>
          <w:rFonts w:ascii="Arial" w:hAnsi="Arial" w:cs="Tahoma"/>
          <w:bCs/>
          <w:sz w:val="36"/>
          <w:szCs w:val="28"/>
          <w:rtl/>
        </w:rPr>
        <w:t>שם המרצה</w:t>
      </w:r>
      <w:r w:rsidRPr="00565F0A">
        <w:rPr>
          <w:rFonts w:ascii="Arial" w:hAnsi="Arial" w:cs="Tahoma"/>
          <w:b/>
          <w:sz w:val="44"/>
          <w:szCs w:val="36"/>
          <w:rtl/>
        </w:rPr>
        <w:t>:</w:t>
      </w:r>
      <w:r w:rsidR="00DB0A04" w:rsidRPr="00565F0A">
        <w:rPr>
          <w:rFonts w:ascii="Arial" w:hAnsi="Arial" w:cs="Tahoma"/>
          <w:b/>
          <w:sz w:val="32"/>
          <w:rtl/>
        </w:rPr>
        <w:t xml:space="preserve"> </w:t>
      </w:r>
      <w:r w:rsidR="00FF49C9">
        <w:rPr>
          <w:rFonts w:ascii="Arial" w:hAnsi="Arial" w:cs="Tahoma" w:hint="cs"/>
          <w:bCs/>
          <w:sz w:val="36"/>
          <w:szCs w:val="28"/>
          <w:rtl/>
        </w:rPr>
        <w:t>פרופ'</w:t>
      </w:r>
      <w:r w:rsidR="00DB0A04" w:rsidRPr="00F91751">
        <w:rPr>
          <w:rFonts w:ascii="Arial" w:hAnsi="Arial" w:cs="Tahoma"/>
          <w:bCs/>
          <w:sz w:val="36"/>
          <w:szCs w:val="28"/>
          <w:rtl/>
        </w:rPr>
        <w:t xml:space="preserve"> ארנה טל</w:t>
      </w:r>
      <w:r w:rsidR="00B94E37" w:rsidRPr="00F91751">
        <w:rPr>
          <w:rFonts w:ascii="Arial" w:hAnsi="Arial" w:cs="Tahoma"/>
          <w:bCs/>
          <w:sz w:val="36"/>
          <w:szCs w:val="28"/>
          <w:rtl/>
        </w:rPr>
        <w:t xml:space="preserve"> </w:t>
      </w:r>
      <w:r w:rsidR="00B94E37" w:rsidRPr="00F91751">
        <w:rPr>
          <w:rFonts w:ascii="Arial" w:hAnsi="Arial" w:cs="Tahoma"/>
          <w:bCs/>
          <w:sz w:val="28"/>
          <w:szCs w:val="22"/>
        </w:rPr>
        <w:t>MD</w:t>
      </w:r>
      <w:r w:rsidR="00B94E37" w:rsidRPr="00F91751">
        <w:rPr>
          <w:rFonts w:ascii="Arial" w:hAnsi="Arial" w:cs="Tahoma"/>
          <w:bCs/>
          <w:sz w:val="28"/>
          <w:szCs w:val="22"/>
          <w:rtl/>
        </w:rPr>
        <w:t xml:space="preserve">, </w:t>
      </w:r>
      <w:r w:rsidR="00B94E37" w:rsidRPr="00F91751">
        <w:rPr>
          <w:rFonts w:ascii="Arial" w:hAnsi="Arial" w:cs="Tahoma"/>
          <w:bCs/>
          <w:sz w:val="28"/>
          <w:szCs w:val="22"/>
        </w:rPr>
        <w:t>MHA</w:t>
      </w:r>
    </w:p>
    <w:p w14:paraId="0F9E0AD1" w14:textId="77777777" w:rsidR="00F91751" w:rsidRPr="00F91751" w:rsidRDefault="00F91751" w:rsidP="00DB0A04">
      <w:pPr>
        <w:spacing w:line="360" w:lineRule="auto"/>
        <w:jc w:val="center"/>
        <w:rPr>
          <w:rFonts w:ascii="Arial" w:hAnsi="Arial" w:cs="Arial"/>
          <w:b/>
          <w:bCs/>
          <w:sz w:val="12"/>
          <w:szCs w:val="12"/>
          <w:rtl/>
        </w:rPr>
      </w:pPr>
    </w:p>
    <w:p w14:paraId="3D11B2F1" w14:textId="77777777" w:rsidR="00DD686B" w:rsidRPr="002E026B" w:rsidRDefault="00DD686B" w:rsidP="00DB0A04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DB0A04">
        <w:rPr>
          <w:rFonts w:ascii="Arial" w:hAnsi="Arial" w:cs="Arial"/>
          <w:rtl/>
        </w:rPr>
        <w:t xml:space="preserve"> שיעור</w:t>
      </w:r>
    </w:p>
    <w:p w14:paraId="6B0A982C" w14:textId="039F8531" w:rsidR="00DB0A04" w:rsidRPr="00874E30" w:rsidRDefault="00DD686B" w:rsidP="007214E7">
      <w:pPr>
        <w:spacing w:line="300" w:lineRule="auto"/>
        <w:jc w:val="both"/>
        <w:rPr>
          <w:u w:val="single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E87D46">
        <w:rPr>
          <w:rFonts w:ascii="Arial" w:hAnsi="Arial" w:cs="Arial" w:hint="cs"/>
          <w:rtl/>
        </w:rPr>
        <w:t>תשפ"א</w:t>
      </w:r>
      <w:r>
        <w:rPr>
          <w:rFonts w:ascii="Arial" w:hAnsi="Arial" w:cs="Arial"/>
          <w:rtl/>
        </w:rPr>
        <w:t xml:space="preserve">  </w:t>
      </w:r>
      <w:r w:rsidR="00DB0A04">
        <w:rPr>
          <w:rFonts w:ascii="Arial" w:hAnsi="Arial" w:cs="Arial"/>
          <w:b/>
          <w:bCs/>
          <w:rtl/>
        </w:rPr>
        <w:t>ס</w:t>
      </w:r>
      <w:r w:rsidRPr="002E026B">
        <w:rPr>
          <w:rFonts w:ascii="Arial" w:hAnsi="Arial" w:cs="Arial"/>
          <w:b/>
          <w:bCs/>
          <w:rtl/>
        </w:rPr>
        <w:t>מסטר</w:t>
      </w:r>
      <w:r w:rsidRPr="002E026B">
        <w:rPr>
          <w:rFonts w:ascii="Arial" w:hAnsi="Arial" w:cs="Arial"/>
          <w:rtl/>
        </w:rPr>
        <w:t>:</w:t>
      </w:r>
      <w:r w:rsidR="00F91751">
        <w:rPr>
          <w:rFonts w:ascii="Arial" w:hAnsi="Arial" w:cs="Arial" w:hint="cs"/>
          <w:rtl/>
        </w:rPr>
        <w:t xml:space="preserve"> </w:t>
      </w:r>
      <w:r w:rsidR="007214E7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</w:t>
      </w:r>
      <w:r w:rsidR="00DB0A04">
        <w:rPr>
          <w:rFonts w:ascii="Arial" w:hAnsi="Arial" w:cs="Arial"/>
          <w:b/>
          <w:bCs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DB0A04">
        <w:rPr>
          <w:rFonts w:ascii="Arial" w:hAnsi="Arial" w:cs="Arial"/>
          <w:rtl/>
        </w:rPr>
        <w:t xml:space="preserve">: </w:t>
      </w:r>
      <w:r w:rsidR="00DB0A04" w:rsidRPr="00DB0A04">
        <w:rPr>
          <w:rtl/>
        </w:rPr>
        <w:t xml:space="preserve">13 שיעורים </w:t>
      </w:r>
      <w:r w:rsidR="00DB0A04" w:rsidRPr="00DB0A04">
        <w:t>X</w:t>
      </w:r>
      <w:r w:rsidR="00DB0A04" w:rsidRPr="00DB0A04">
        <w:rPr>
          <w:rtl/>
        </w:rPr>
        <w:t xml:space="preserve"> שעתיים אקדמיות (26 שעות)</w:t>
      </w:r>
    </w:p>
    <w:p w14:paraId="107CBAE9" w14:textId="77777777" w:rsidR="00DD686B" w:rsidRPr="002E026B" w:rsidRDefault="00DD686B" w:rsidP="00DB0A04">
      <w:pPr>
        <w:spacing w:line="360" w:lineRule="auto"/>
        <w:rPr>
          <w:rFonts w:ascii="Arial" w:hAnsi="Arial" w:cs="Arial"/>
          <w:rtl/>
        </w:rPr>
      </w:pPr>
    </w:p>
    <w:p w14:paraId="1C1B37EA" w14:textId="77777777"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14:paraId="5B3CD97B" w14:textId="77777777"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14:paraId="48703CD8" w14:textId="77777777" w:rsidR="00DD686B" w:rsidRDefault="00DD686B" w:rsidP="005510B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14DAF94C" w14:textId="77777777" w:rsidR="005510B4" w:rsidRDefault="005510B4" w:rsidP="00CA2C27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מטרת על</w:t>
      </w:r>
      <w:r>
        <w:rPr>
          <w:rFonts w:ascii="Arial" w:hAnsi="Arial" w:cs="Arial"/>
          <w:rtl/>
        </w:rPr>
        <w:t xml:space="preserve">: הקניית ידע </w:t>
      </w:r>
      <w:r w:rsidR="00CA2C27">
        <w:rPr>
          <w:rFonts w:ascii="Arial" w:hAnsi="Arial" w:cs="Arial" w:hint="cs"/>
          <w:rtl/>
        </w:rPr>
        <w:t xml:space="preserve">על מערכות בריאות בעולם </w:t>
      </w:r>
      <w:r>
        <w:rPr>
          <w:rFonts w:ascii="Arial" w:hAnsi="Arial" w:cs="Arial"/>
          <w:rtl/>
        </w:rPr>
        <w:t xml:space="preserve">וכלים </w:t>
      </w:r>
      <w:r w:rsidR="00CA2C27">
        <w:rPr>
          <w:rFonts w:ascii="Arial" w:hAnsi="Arial" w:cs="Arial" w:hint="cs"/>
          <w:rtl/>
        </w:rPr>
        <w:t>לניתוחן</w:t>
      </w:r>
      <w:r>
        <w:rPr>
          <w:rFonts w:ascii="Arial" w:hAnsi="Arial" w:cs="Arial"/>
          <w:rtl/>
        </w:rPr>
        <w:t xml:space="preserve">. </w:t>
      </w:r>
    </w:p>
    <w:p w14:paraId="2F9A8F62" w14:textId="77777777" w:rsidR="00F91751" w:rsidRDefault="005510B4" w:rsidP="004B5435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מטרות ספציפיות</w:t>
      </w:r>
      <w:r>
        <w:rPr>
          <w:rFonts w:ascii="Arial" w:hAnsi="Arial" w:cs="Arial"/>
          <w:b/>
          <w:bCs/>
          <w:rtl/>
        </w:rPr>
        <w:t>:</w:t>
      </w:r>
      <w:r w:rsidRPr="005510B4">
        <w:rPr>
          <w:rFonts w:ascii="Arial" w:hAnsi="Arial" w:cs="Arial"/>
          <w:rtl/>
        </w:rPr>
        <w:t xml:space="preserve"> הקורס נועד ל</w:t>
      </w:r>
      <w:r w:rsidR="00CA2C27">
        <w:rPr>
          <w:rFonts w:ascii="Arial" w:hAnsi="Arial" w:cs="Arial" w:hint="cs"/>
          <w:rtl/>
        </w:rPr>
        <w:t xml:space="preserve">סקור </w:t>
      </w:r>
      <w:r w:rsidR="004B5435">
        <w:rPr>
          <w:rFonts w:ascii="Arial" w:hAnsi="Arial" w:cs="Arial" w:hint="cs"/>
          <w:rtl/>
        </w:rPr>
        <w:t>היבטים ב</w:t>
      </w:r>
      <w:r w:rsidR="00CA2C27">
        <w:rPr>
          <w:rFonts w:ascii="Arial" w:hAnsi="Arial" w:cs="Arial" w:hint="cs"/>
          <w:rtl/>
        </w:rPr>
        <w:t xml:space="preserve">התנהלות מערכות בריאות במדינות שונות, תוך ניתוח מדיניות הבריאות שלהן, בהתאם למדדים רפואיים וכלכליים-חברתיים. </w:t>
      </w:r>
    </w:p>
    <w:p w14:paraId="577B73F9" w14:textId="77777777" w:rsidR="00F91751" w:rsidRDefault="00F91751" w:rsidP="00F91751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בקורס נבחן מנגנונים לניהול מערכות בריאות וגיבוש מדיניות לאומית במדינות נבחרות. </w:t>
      </w:r>
    </w:p>
    <w:p w14:paraId="361CFB56" w14:textId="77777777" w:rsidR="004B5435" w:rsidRDefault="00CA2C27" w:rsidP="004B543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הקורס מכוון להקניית כלים להבנת מגמות עולמיות</w:t>
      </w:r>
      <w:r w:rsidR="00F91751">
        <w:rPr>
          <w:rFonts w:ascii="Arial" w:hAnsi="Arial" w:cs="Arial" w:hint="cs"/>
          <w:rtl/>
        </w:rPr>
        <w:t xml:space="preserve"> והשלכותיהן על מדינות בריאות</w:t>
      </w:r>
      <w:r w:rsidR="005D2ECA">
        <w:rPr>
          <w:rFonts w:ascii="Arial" w:hAnsi="Arial" w:cs="Arial" w:hint="cs"/>
          <w:rtl/>
        </w:rPr>
        <w:t xml:space="preserve"> לאומית</w:t>
      </w:r>
      <w:r w:rsidR="004B5435">
        <w:rPr>
          <w:rFonts w:ascii="Arial" w:hAnsi="Arial" w:cs="Arial" w:hint="cs"/>
          <w:rtl/>
        </w:rPr>
        <w:t>, תוך סקירה הסטורית והסתכלות פרוספקטיבית.</w:t>
      </w:r>
    </w:p>
    <w:p w14:paraId="10E2F0F4" w14:textId="77777777" w:rsidR="005510B4" w:rsidRPr="005510B4" w:rsidRDefault="00FF49C9" w:rsidP="004B5435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  <w:r w:rsidRPr="00FF49C9">
        <w:rPr>
          <w:rFonts w:ascii="Arial" w:hAnsi="Arial" w:cs="Arial" w:hint="cs"/>
          <w:b/>
          <w:bCs/>
          <w:highlight w:val="yellow"/>
          <w:rtl/>
        </w:rPr>
        <w:t>תוצרי למידה</w:t>
      </w:r>
      <w:r w:rsidR="004B5435">
        <w:rPr>
          <w:rFonts w:ascii="Arial" w:hAnsi="Arial" w:cs="Arial" w:hint="cs"/>
          <w:rtl/>
        </w:rPr>
        <w:t xml:space="preserve">: </w:t>
      </w:r>
      <w:r>
        <w:rPr>
          <w:rFonts w:ascii="Arial" w:hAnsi="Arial" w:cs="Arial" w:hint="cs"/>
          <w:rtl/>
        </w:rPr>
        <w:t xml:space="preserve">הסטודנט ירכוש כלים להבנת מדיניות בריאות של מערכות בריאות במדינות שונות בעולם, וילמד את העקרונות לניתוחן. </w:t>
      </w:r>
      <w:r w:rsidR="004B5435">
        <w:rPr>
          <w:rFonts w:ascii="Arial" w:hAnsi="Arial" w:cs="Arial" w:hint="cs"/>
          <w:rtl/>
        </w:rPr>
        <w:t xml:space="preserve">בחינת מערכות בריאות בעולם תאפשר גם כלים לניתוח תופעות בשוק הבריאות </w:t>
      </w:r>
      <w:r w:rsidR="004B5435" w:rsidRPr="005510B4">
        <w:rPr>
          <w:rFonts w:ascii="Arial" w:hAnsi="Arial" w:cs="Arial"/>
          <w:rtl/>
        </w:rPr>
        <w:t>בישראל</w:t>
      </w:r>
      <w:r w:rsidR="004B5435">
        <w:rPr>
          <w:rFonts w:ascii="Arial" w:hAnsi="Arial" w:cs="Arial" w:hint="cs"/>
          <w:rtl/>
        </w:rPr>
        <w:t xml:space="preserve"> והבנת מרכיביו</w:t>
      </w:r>
      <w:r>
        <w:rPr>
          <w:rFonts w:ascii="Arial" w:hAnsi="Arial" w:cs="Arial" w:hint="cs"/>
          <w:rtl/>
        </w:rPr>
        <w:t>, לצורך הטמעת הידע בעבודה היום יומית של המשתתפים.</w:t>
      </w:r>
      <w:r w:rsidR="004B5435">
        <w:rPr>
          <w:rFonts w:ascii="Arial" w:hAnsi="Arial" w:cs="Arial" w:hint="cs"/>
          <w:rtl/>
        </w:rPr>
        <w:t>.</w:t>
      </w:r>
      <w:r w:rsidR="004B5435" w:rsidRPr="005510B4">
        <w:rPr>
          <w:rFonts w:ascii="Arial" w:hAnsi="Arial" w:cs="Arial"/>
          <w:rtl/>
        </w:rPr>
        <w:t xml:space="preserve"> </w:t>
      </w:r>
    </w:p>
    <w:p w14:paraId="6D428AE4" w14:textId="77777777" w:rsidR="00DD686B" w:rsidRPr="000D68AC" w:rsidRDefault="00DD686B" w:rsidP="00565F0A">
      <w:pPr>
        <w:spacing w:line="360" w:lineRule="auto"/>
        <w:ind w:left="26"/>
        <w:rPr>
          <w:rFonts w:ascii="Arial" w:hAnsi="Arial" w:cs="Arial"/>
          <w:b/>
          <w:bCs/>
          <w:sz w:val="16"/>
          <w:szCs w:val="16"/>
          <w:rtl/>
        </w:rPr>
      </w:pPr>
    </w:p>
    <w:p w14:paraId="2CD74D42" w14:textId="77777777" w:rsidR="00DD686B" w:rsidRPr="00FC0675" w:rsidRDefault="00DD686B" w:rsidP="00FC0675">
      <w:pPr>
        <w:pStyle w:val="a9"/>
        <w:numPr>
          <w:ilvl w:val="0"/>
          <w:numId w:val="1"/>
        </w:numPr>
        <w:bidi/>
        <w:jc w:val="left"/>
        <w:rPr>
          <w:rFonts w:cs="Arial"/>
          <w:rtl/>
        </w:rPr>
      </w:pPr>
      <w:r w:rsidRPr="00FC0675">
        <w:rPr>
          <w:rFonts w:cs="Arial"/>
          <w:b/>
          <w:bCs/>
          <w:color w:val="0000FF"/>
          <w:sz w:val="26"/>
          <w:szCs w:val="26"/>
          <w:rtl/>
        </w:rPr>
        <w:t>תוכן הקורס</w:t>
      </w:r>
      <w:r w:rsidRPr="00FC0675">
        <w:rPr>
          <w:rFonts w:cs="Arial"/>
          <w:b/>
          <w:bCs/>
          <w:sz w:val="26"/>
          <w:szCs w:val="26"/>
          <w:rtl/>
        </w:rPr>
        <w:t>:</w:t>
      </w:r>
      <w:r w:rsidRPr="00FC0675">
        <w:rPr>
          <w:rFonts w:cs="Arial"/>
          <w:rtl/>
        </w:rPr>
        <w:t xml:space="preserve"> (רציונל, נושאים)</w:t>
      </w:r>
      <w:r w:rsidR="00FC0675" w:rsidRPr="00FC0675">
        <w:rPr>
          <w:rFonts w:cs="Arial" w:hint="cs"/>
          <w:rtl/>
        </w:rPr>
        <w:t>:</w:t>
      </w:r>
    </w:p>
    <w:p w14:paraId="5ABB9D57" w14:textId="77777777" w:rsidR="004B5435" w:rsidRDefault="00FC0675" w:rsidP="00F91751">
      <w:pPr>
        <w:pStyle w:val="a9"/>
        <w:bidi/>
        <w:ind w:left="84"/>
        <w:jc w:val="left"/>
        <w:rPr>
          <w:rFonts w:cs="Arial"/>
          <w:rtl/>
        </w:rPr>
      </w:pPr>
      <w:r w:rsidRPr="00FC0675">
        <w:rPr>
          <w:rFonts w:cs="Arial" w:hint="cs"/>
          <w:rtl/>
        </w:rPr>
        <w:t xml:space="preserve">הרציונאל </w:t>
      </w:r>
      <w:r>
        <w:rPr>
          <w:rFonts w:cs="Arial" w:hint="cs"/>
          <w:rtl/>
        </w:rPr>
        <w:t xml:space="preserve">בקורס </w:t>
      </w:r>
      <w:r w:rsidRPr="00FC0675">
        <w:rPr>
          <w:rFonts w:cs="Arial" w:hint="cs"/>
          <w:rtl/>
        </w:rPr>
        <w:t xml:space="preserve">הוא הבנה של </w:t>
      </w:r>
      <w:r w:rsidR="004B5435">
        <w:rPr>
          <w:rFonts w:cs="Arial" w:hint="cs"/>
          <w:rtl/>
        </w:rPr>
        <w:t>התנהלות מערכות בריאות במדינות נבחרות תוך ניתוח מאפיי</w:t>
      </w:r>
      <w:r w:rsidR="00F91751">
        <w:rPr>
          <w:rFonts w:cs="Arial" w:hint="cs"/>
          <w:rtl/>
        </w:rPr>
        <w:t>נ</w:t>
      </w:r>
      <w:r w:rsidR="004B5435">
        <w:rPr>
          <w:rFonts w:cs="Arial" w:hint="cs"/>
          <w:rtl/>
        </w:rPr>
        <w:t>ים יחודים למדינ</w:t>
      </w:r>
      <w:r w:rsidR="00F91751">
        <w:rPr>
          <w:rFonts w:cs="Arial" w:hint="cs"/>
          <w:rtl/>
        </w:rPr>
        <w:t xml:space="preserve">ה </w:t>
      </w:r>
      <w:r w:rsidR="004B5435">
        <w:rPr>
          <w:rFonts w:cs="Arial" w:hint="cs"/>
          <w:rtl/>
        </w:rPr>
        <w:t>ו</w:t>
      </w:r>
      <w:r w:rsidR="00F91751">
        <w:rPr>
          <w:rFonts w:cs="Arial" w:hint="cs"/>
          <w:rtl/>
        </w:rPr>
        <w:t>זיהוי</w:t>
      </w:r>
      <w:r w:rsidR="004B5435">
        <w:rPr>
          <w:rFonts w:cs="Arial" w:hint="cs"/>
          <w:rtl/>
        </w:rPr>
        <w:t xml:space="preserve"> מגמות משותפות </w:t>
      </w:r>
      <w:r w:rsidR="00F91751">
        <w:rPr>
          <w:rFonts w:cs="Arial" w:hint="cs"/>
          <w:rtl/>
        </w:rPr>
        <w:t>גם באמצעות</w:t>
      </w:r>
      <w:r w:rsidR="004B5435">
        <w:rPr>
          <w:rFonts w:cs="Arial" w:hint="cs"/>
          <w:rtl/>
        </w:rPr>
        <w:t xml:space="preserve"> השוואות בינלאומיות.</w:t>
      </w:r>
    </w:p>
    <w:p w14:paraId="6A8FED91" w14:textId="77777777" w:rsidR="00600D70" w:rsidRDefault="00FC0675" w:rsidP="00F91751">
      <w:pPr>
        <w:pStyle w:val="a9"/>
        <w:bidi/>
        <w:ind w:left="84"/>
        <w:jc w:val="left"/>
        <w:rPr>
          <w:rFonts w:cs="Arial"/>
          <w:rtl/>
        </w:rPr>
      </w:pPr>
      <w:r>
        <w:rPr>
          <w:rFonts w:cs="Arial" w:hint="cs"/>
          <w:rtl/>
        </w:rPr>
        <w:t xml:space="preserve">הקורס נועד להקנות כלים לניתוח </w:t>
      </w:r>
      <w:r w:rsidR="004B5435">
        <w:rPr>
          <w:rFonts w:cs="Arial" w:hint="cs"/>
          <w:rtl/>
        </w:rPr>
        <w:t>מדיניות בריאות של מדינה</w:t>
      </w:r>
      <w:r w:rsidR="00600D70">
        <w:rPr>
          <w:rFonts w:cs="Arial" w:hint="cs"/>
          <w:rtl/>
        </w:rPr>
        <w:t xml:space="preserve"> בהתאם לפרמטרים</w:t>
      </w:r>
      <w:r>
        <w:rPr>
          <w:rFonts w:cs="Arial" w:hint="cs"/>
          <w:rtl/>
        </w:rPr>
        <w:t xml:space="preserve"> </w:t>
      </w:r>
      <w:r w:rsidR="00600D70">
        <w:rPr>
          <w:rFonts w:cs="Arial" w:hint="cs"/>
          <w:rtl/>
        </w:rPr>
        <w:t xml:space="preserve">מובילים בניהול מערכות בריאות. בוגרי הקורס </w:t>
      </w:r>
      <w:r w:rsidR="00F91751">
        <w:rPr>
          <w:rFonts w:cs="Arial" w:hint="cs"/>
          <w:rtl/>
        </w:rPr>
        <w:t>ירכשו</w:t>
      </w:r>
      <w:r w:rsidR="00600D70">
        <w:rPr>
          <w:rFonts w:cs="Arial" w:hint="cs"/>
          <w:rtl/>
        </w:rPr>
        <w:t xml:space="preserve"> בסיס ידע נרחב להבנת תהליכי קביעת מדיניות בעולם וישום מנגנונים </w:t>
      </w:r>
      <w:r w:rsidR="005D2ECA">
        <w:rPr>
          <w:rFonts w:cs="Arial" w:hint="cs"/>
          <w:rtl/>
        </w:rPr>
        <w:t>ל</w:t>
      </w:r>
      <w:r w:rsidR="00600D70">
        <w:rPr>
          <w:rFonts w:cs="Arial" w:hint="cs"/>
          <w:rtl/>
        </w:rPr>
        <w:t>קבלת החלטות במערכת הבריאות.</w:t>
      </w:r>
    </w:p>
    <w:p w14:paraId="2E99C126" w14:textId="77777777" w:rsidR="005510B4" w:rsidRDefault="005510B4" w:rsidP="00DD686B">
      <w:pPr>
        <w:ind w:left="26"/>
        <w:rPr>
          <w:rFonts w:ascii="Arial" w:hAnsi="Arial" w:cs="Arial"/>
        </w:rPr>
      </w:pPr>
    </w:p>
    <w:p w14:paraId="5B9390BD" w14:textId="77777777" w:rsidR="00A9482E" w:rsidRDefault="00A9482E" w:rsidP="00A9482E">
      <w:pPr>
        <w:spacing w:line="360" w:lineRule="auto"/>
        <w:ind w:left="26"/>
        <w:rPr>
          <w:rFonts w:ascii="Arial" w:hAnsi="Arial" w:cs="Arial"/>
          <w:u w:val="single"/>
          <w:rtl/>
        </w:rPr>
      </w:pPr>
      <w:r w:rsidRPr="00A9482E">
        <w:rPr>
          <w:rFonts w:ascii="Arial" w:hAnsi="Arial" w:cs="Arial"/>
          <w:u w:val="single"/>
          <w:rtl/>
        </w:rPr>
        <w:t xml:space="preserve">הנושאים העיקריים: </w:t>
      </w:r>
    </w:p>
    <w:p w14:paraId="47249CDE" w14:textId="77777777" w:rsidR="00ED308E" w:rsidRPr="00ED308E" w:rsidRDefault="00ED308E" w:rsidP="00ED308E">
      <w:pPr>
        <w:ind w:left="26"/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ED308E">
        <w:rPr>
          <w:rFonts w:cs="Arial" w:hint="cs"/>
          <w:rtl/>
        </w:rPr>
        <w:t>מגמות עולמיות המשפיעות על מדיניות בריאות.</w:t>
      </w:r>
    </w:p>
    <w:p w14:paraId="62A2D44D" w14:textId="77777777" w:rsidR="00ED308E" w:rsidRPr="00ED308E" w:rsidRDefault="00ED308E" w:rsidP="00ED308E">
      <w:pPr>
        <w:ind w:left="26"/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ED308E">
        <w:rPr>
          <w:rFonts w:cs="Arial" w:hint="cs"/>
          <w:rtl/>
        </w:rPr>
        <w:t>מערכות ברי</w:t>
      </w:r>
      <w:r>
        <w:rPr>
          <w:rFonts w:cs="Arial" w:hint="cs"/>
          <w:rtl/>
        </w:rPr>
        <w:t>או</w:t>
      </w:r>
      <w:r w:rsidRPr="00ED308E">
        <w:rPr>
          <w:rFonts w:cs="Arial" w:hint="cs"/>
          <w:rtl/>
        </w:rPr>
        <w:t>ת במדינות נבחרות</w:t>
      </w:r>
      <w:r w:rsidR="005D2ECA">
        <w:rPr>
          <w:rFonts w:cs="Arial" w:hint="cs"/>
          <w:rtl/>
        </w:rPr>
        <w:t>.</w:t>
      </w:r>
    </w:p>
    <w:p w14:paraId="1BB77E25" w14:textId="77777777" w:rsidR="00ED308E" w:rsidRPr="00ED308E" w:rsidRDefault="00ED308E" w:rsidP="00ED308E">
      <w:pPr>
        <w:ind w:left="26"/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- </w:t>
      </w:r>
      <w:r w:rsidRPr="00ED308E">
        <w:rPr>
          <w:rFonts w:cs="Arial" w:hint="cs"/>
          <w:rtl/>
        </w:rPr>
        <w:t>ניתוחים השוואתיים</w:t>
      </w:r>
      <w:r>
        <w:rPr>
          <w:rFonts w:cs="Arial" w:hint="cs"/>
          <w:rtl/>
        </w:rPr>
        <w:t xml:space="preserve"> של מערכות בריאות בעולם.</w:t>
      </w:r>
    </w:p>
    <w:p w14:paraId="696F01B1" w14:textId="77777777" w:rsidR="00ED308E" w:rsidRPr="00ED308E" w:rsidRDefault="00ED308E" w:rsidP="00ED308E">
      <w:pPr>
        <w:spacing w:line="360" w:lineRule="auto"/>
        <w:ind w:left="26"/>
        <w:rPr>
          <w:rFonts w:ascii="Arial" w:hAnsi="Arial" w:cs="Arial"/>
          <w:rtl/>
        </w:rPr>
      </w:pPr>
    </w:p>
    <w:p w14:paraId="62A0E29A" w14:textId="77777777" w:rsidR="00A9482E" w:rsidRPr="002E026B" w:rsidRDefault="00A9482E" w:rsidP="00DD686B">
      <w:pPr>
        <w:ind w:left="26"/>
        <w:rPr>
          <w:rFonts w:ascii="Arial" w:hAnsi="Arial" w:cs="Arial"/>
        </w:rPr>
      </w:pPr>
    </w:p>
    <w:p w14:paraId="51221F16" w14:textId="77777777" w:rsidR="005510B4" w:rsidRDefault="00DD686B" w:rsidP="00600D70">
      <w:pPr>
        <w:ind w:left="26"/>
        <w:rPr>
          <w:rFonts w:ascii="Arial" w:hAnsi="Arial" w:cs="Arial"/>
          <w:b/>
          <w:bCs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שיט</w:t>
      </w:r>
      <w:r>
        <w:rPr>
          <w:rFonts w:ascii="Arial" w:hAnsi="Arial" w:cs="Arial"/>
          <w:rtl/>
        </w:rPr>
        <w:t>ו</w:t>
      </w:r>
      <w:r w:rsidRPr="002E026B">
        <w:rPr>
          <w:rFonts w:ascii="Arial" w:hAnsi="Arial" w:cs="Arial"/>
          <w:rtl/>
        </w:rPr>
        <w:t>ת ההוראה</w:t>
      </w:r>
      <w:r w:rsidR="005510B4">
        <w:rPr>
          <w:rFonts w:ascii="Arial" w:hAnsi="Arial" w:cs="Arial"/>
          <w:rtl/>
        </w:rPr>
        <w:t xml:space="preserve">: שיעור </w:t>
      </w:r>
      <w:r w:rsidR="00600D70">
        <w:rPr>
          <w:rFonts w:ascii="Arial" w:hAnsi="Arial" w:cs="Arial" w:hint="cs"/>
          <w:rtl/>
        </w:rPr>
        <w:t>ו</w:t>
      </w:r>
      <w:r w:rsidR="005510B4">
        <w:rPr>
          <w:rFonts w:ascii="Arial" w:hAnsi="Arial" w:cs="Arial"/>
          <w:rtl/>
        </w:rPr>
        <w:t>דיון קבוצתי</w:t>
      </w:r>
      <w:r>
        <w:rPr>
          <w:rFonts w:ascii="Arial" w:hAnsi="Arial" w:cs="Arial"/>
          <w:b/>
          <w:bCs/>
          <w:rtl/>
        </w:rPr>
        <w:t xml:space="preserve">   </w:t>
      </w:r>
    </w:p>
    <w:p w14:paraId="250F7379" w14:textId="77777777" w:rsidR="005510B4" w:rsidRDefault="005510B4" w:rsidP="005510B4">
      <w:pPr>
        <w:ind w:left="26"/>
        <w:rPr>
          <w:rFonts w:ascii="Arial" w:hAnsi="Arial" w:cs="Arial"/>
          <w:b/>
          <w:bCs/>
          <w:rtl/>
        </w:rPr>
      </w:pPr>
    </w:p>
    <w:p w14:paraId="5CCDB2AF" w14:textId="77777777" w:rsidR="00DD686B" w:rsidRDefault="00DD686B" w:rsidP="005510B4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 w:rsidR="00565F0A">
        <w:rPr>
          <w:rFonts w:ascii="Arial" w:hAnsi="Arial" w:cs="Arial" w:hint="cs"/>
          <w:rtl/>
        </w:rPr>
        <w:t>יבחרו נושאים מתוך הרשימה המצורפת:</w:t>
      </w:r>
    </w:p>
    <w:p w14:paraId="5A4CD996" w14:textId="77777777" w:rsidR="00DD686B" w:rsidRPr="00960575" w:rsidRDefault="00DD686B" w:rsidP="00DD686B">
      <w:pPr>
        <w:ind w:left="26"/>
        <w:rPr>
          <w:rFonts w:ascii="Arial" w:hAnsi="Arial" w:cs="Arial"/>
          <w:rtl/>
        </w:rPr>
      </w:pPr>
    </w:p>
    <w:tbl>
      <w:tblPr>
        <w:bidiVisual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372"/>
        <w:gridCol w:w="4678"/>
        <w:gridCol w:w="1015"/>
        <w:gridCol w:w="1254"/>
      </w:tblGrid>
      <w:tr w:rsidR="00564E6D" w:rsidRPr="001C5C7F" w14:paraId="7DC6C18A" w14:textId="77777777" w:rsidTr="00564E6D">
        <w:tc>
          <w:tcPr>
            <w:tcW w:w="903" w:type="dxa"/>
          </w:tcPr>
          <w:p w14:paraId="51442C8D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מספר שיעור</w:t>
            </w:r>
          </w:p>
        </w:tc>
        <w:tc>
          <w:tcPr>
            <w:tcW w:w="1372" w:type="dxa"/>
          </w:tcPr>
          <w:p w14:paraId="3F6E0DFD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הסוגיה העיקרית</w:t>
            </w:r>
          </w:p>
        </w:tc>
        <w:tc>
          <w:tcPr>
            <w:tcW w:w="4678" w:type="dxa"/>
          </w:tcPr>
          <w:p w14:paraId="7C1B8AE8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נושא</w:t>
            </w:r>
          </w:p>
        </w:tc>
        <w:tc>
          <w:tcPr>
            <w:tcW w:w="1015" w:type="dxa"/>
          </w:tcPr>
          <w:p w14:paraId="47ACEAFB" w14:textId="77777777"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קריאה נדרשת</w:t>
            </w:r>
          </w:p>
        </w:tc>
        <w:tc>
          <w:tcPr>
            <w:tcW w:w="1254" w:type="dxa"/>
          </w:tcPr>
          <w:p w14:paraId="4FBF6D09" w14:textId="77777777" w:rsidR="0079613E" w:rsidRPr="005510B4" w:rsidRDefault="0079613E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הערות</w:t>
            </w:r>
          </w:p>
        </w:tc>
      </w:tr>
      <w:tr w:rsidR="00564E6D" w:rsidRPr="001C5C7F" w14:paraId="10D2B893" w14:textId="77777777" w:rsidTr="00564E6D">
        <w:tc>
          <w:tcPr>
            <w:tcW w:w="903" w:type="dxa"/>
          </w:tcPr>
          <w:p w14:paraId="4CFBD214" w14:textId="77777777"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14:paraId="73B72859" w14:textId="77777777" w:rsidR="00A048F7" w:rsidRPr="005510B4" w:rsidRDefault="00A048F7" w:rsidP="00A048F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רקע ומושגים כלליים</w:t>
            </w:r>
          </w:p>
        </w:tc>
        <w:tc>
          <w:tcPr>
            <w:tcW w:w="4678" w:type="dxa"/>
          </w:tcPr>
          <w:p w14:paraId="5493CB6D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הכוחות הפועלים במערכות בריאות</w:t>
            </w:r>
          </w:p>
        </w:tc>
        <w:tc>
          <w:tcPr>
            <w:tcW w:w="1015" w:type="dxa"/>
          </w:tcPr>
          <w:p w14:paraId="44F0006B" w14:textId="77777777" w:rsidR="00A048F7" w:rsidRPr="005510B4" w:rsidRDefault="00A048F7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464CF152" w14:textId="77777777"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14:paraId="0971F88C" w14:textId="77777777" w:rsidTr="00564E6D">
        <w:tc>
          <w:tcPr>
            <w:tcW w:w="903" w:type="dxa"/>
          </w:tcPr>
          <w:p w14:paraId="7EFF9473" w14:textId="77777777"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2DEEF0B2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4294AC50" w14:textId="77777777" w:rsidR="00A048F7" w:rsidRPr="005510B4" w:rsidRDefault="00A048F7" w:rsidP="00A048F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הרקע הכלכלי: </w:t>
            </w:r>
            <w:r w:rsidR="002202C9">
              <w:rPr>
                <w:rFonts w:ascii="Arial" w:hAnsi="Arial" w:cs="Arial" w:hint="cs"/>
                <w:rtl/>
              </w:rPr>
              <w:t xml:space="preserve">הוצאה לבריאות, </w:t>
            </w:r>
            <w:r w:rsidRPr="00A048F7">
              <w:rPr>
                <w:rFonts w:ascii="Arial" w:hAnsi="Arial" w:cs="Arial"/>
                <w:rtl/>
              </w:rPr>
              <w:t>מימון וכיסוי ביטוחי</w:t>
            </w:r>
            <w:r w:rsidR="00D92D00">
              <w:rPr>
                <w:rFonts w:ascii="Arial" w:hAnsi="Arial" w:cs="Arial" w:hint="cs"/>
                <w:rtl/>
              </w:rPr>
              <w:t>, מודלים</w:t>
            </w:r>
          </w:p>
        </w:tc>
        <w:tc>
          <w:tcPr>
            <w:tcW w:w="1015" w:type="dxa"/>
          </w:tcPr>
          <w:p w14:paraId="5CA3561F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012BD408" w14:textId="77777777"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14:paraId="1CB5B441" w14:textId="77777777" w:rsidTr="00564E6D">
        <w:tc>
          <w:tcPr>
            <w:tcW w:w="903" w:type="dxa"/>
          </w:tcPr>
          <w:p w14:paraId="7458CAD4" w14:textId="77777777"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0D6A26A9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3C59D206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שוק הבריאות: שחקנים ומהלכים</w:t>
            </w:r>
          </w:p>
        </w:tc>
        <w:tc>
          <w:tcPr>
            <w:tcW w:w="1015" w:type="dxa"/>
          </w:tcPr>
          <w:p w14:paraId="5CDB0599" w14:textId="77777777" w:rsidR="00A048F7" w:rsidRPr="002F5702" w:rsidRDefault="00A048F7" w:rsidP="009C28C1">
            <w:pPr>
              <w:ind w:left="26"/>
              <w:rPr>
                <w:rFonts w:ascii="Arial" w:hAnsi="Arial" w:cs="Arial"/>
                <w:color w:val="808080" w:themeColor="background1" w:themeShade="80"/>
                <w:rtl/>
              </w:rPr>
            </w:pPr>
          </w:p>
        </w:tc>
        <w:tc>
          <w:tcPr>
            <w:tcW w:w="1254" w:type="dxa"/>
          </w:tcPr>
          <w:p w14:paraId="59729B1E" w14:textId="77777777" w:rsidR="00A048F7" w:rsidRPr="005510B4" w:rsidRDefault="0072529F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564E6D" w:rsidRPr="001C5C7F" w14:paraId="5C054FEE" w14:textId="77777777" w:rsidTr="00564E6D">
        <w:tc>
          <w:tcPr>
            <w:tcW w:w="903" w:type="dxa"/>
          </w:tcPr>
          <w:p w14:paraId="01D0D9BD" w14:textId="77777777"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14:paraId="443DDD02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מגמות מובילות</w:t>
            </w:r>
          </w:p>
        </w:tc>
        <w:tc>
          <w:tcPr>
            <w:tcW w:w="4678" w:type="dxa"/>
          </w:tcPr>
          <w:p w14:paraId="14547C29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טכנולוגיות רפואיות- השוואות בינלאומיות וגלובליזציה</w:t>
            </w:r>
          </w:p>
        </w:tc>
        <w:tc>
          <w:tcPr>
            <w:tcW w:w="1015" w:type="dxa"/>
          </w:tcPr>
          <w:p w14:paraId="082BE0A1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165528A7" w14:textId="77777777"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14:paraId="3E37AA6E" w14:textId="77777777" w:rsidTr="00564E6D">
        <w:tc>
          <w:tcPr>
            <w:tcW w:w="903" w:type="dxa"/>
          </w:tcPr>
          <w:p w14:paraId="52D83F51" w14:textId="77777777" w:rsidR="002202C9" w:rsidRPr="005510B4" w:rsidRDefault="002202C9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4D01E8CE" w14:textId="77777777" w:rsidR="002202C9" w:rsidRDefault="002202C9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5D4D13A1" w14:textId="77777777" w:rsidR="002202C9" w:rsidRDefault="002202C9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חיזוי בבריאות- מגמות ושיטות</w:t>
            </w:r>
          </w:p>
        </w:tc>
        <w:tc>
          <w:tcPr>
            <w:tcW w:w="1015" w:type="dxa"/>
          </w:tcPr>
          <w:p w14:paraId="70F6FDCC" w14:textId="77777777" w:rsidR="002202C9" w:rsidRPr="005510B4" w:rsidRDefault="002202C9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4E73740B" w14:textId="77777777" w:rsidR="002202C9" w:rsidRPr="005510B4" w:rsidRDefault="002202C9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564E6D" w:rsidRPr="001C5C7F" w14:paraId="6CFC45F0" w14:textId="77777777" w:rsidTr="00564E6D">
        <w:tc>
          <w:tcPr>
            <w:tcW w:w="903" w:type="dxa"/>
          </w:tcPr>
          <w:p w14:paraId="78920F08" w14:textId="77777777"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16579447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38E030B3" w14:textId="77777777" w:rsidR="00A048F7" w:rsidRPr="005510B4" w:rsidRDefault="00D170C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התייעצות ציבורית- מקומם של צרכני בריאות</w:t>
            </w:r>
          </w:p>
        </w:tc>
        <w:tc>
          <w:tcPr>
            <w:tcW w:w="1015" w:type="dxa"/>
          </w:tcPr>
          <w:p w14:paraId="0BB912C1" w14:textId="77777777" w:rsidR="00A048F7" w:rsidRPr="005510B4" w:rsidRDefault="00A048F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561133C7" w14:textId="77777777"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DE39BD" w:rsidRPr="001C5C7F" w14:paraId="16A5C494" w14:textId="77777777" w:rsidTr="00564E6D">
        <w:tc>
          <w:tcPr>
            <w:tcW w:w="903" w:type="dxa"/>
          </w:tcPr>
          <w:p w14:paraId="2513F091" w14:textId="77777777" w:rsidR="00DE39BD" w:rsidRPr="005510B4" w:rsidRDefault="00DE39BD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09009F34" w14:textId="77777777" w:rsidR="00DE39BD" w:rsidRPr="005510B4" w:rsidRDefault="00DE39B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ניתוח מקרה</w:t>
            </w:r>
          </w:p>
        </w:tc>
        <w:tc>
          <w:tcPr>
            <w:tcW w:w="4678" w:type="dxa"/>
          </w:tcPr>
          <w:p w14:paraId="77E84E07" w14:textId="77777777" w:rsidR="00DE39BD" w:rsidRDefault="00DE39BD" w:rsidP="00DE39BD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Covid 19</w:t>
            </w:r>
            <w:r>
              <w:rPr>
                <w:rFonts w:ascii="Arial" w:hAnsi="Arial" w:cs="Arial" w:hint="cs"/>
                <w:rtl/>
              </w:rPr>
              <w:t xml:space="preserve"> ומדיניות שנקטו מדינות שונות</w:t>
            </w:r>
          </w:p>
        </w:tc>
        <w:tc>
          <w:tcPr>
            <w:tcW w:w="1015" w:type="dxa"/>
          </w:tcPr>
          <w:p w14:paraId="26064EF7" w14:textId="77777777" w:rsidR="00DE39BD" w:rsidRPr="005510B4" w:rsidRDefault="00DE39BD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5B102D46" w14:textId="77777777" w:rsidR="00DE39BD" w:rsidRPr="005510B4" w:rsidRDefault="00DE39BD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14:paraId="5C09B8EA" w14:textId="77777777" w:rsidTr="00564E6D">
        <w:tc>
          <w:tcPr>
            <w:tcW w:w="903" w:type="dxa"/>
          </w:tcPr>
          <w:p w14:paraId="707315B0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14:paraId="0A13FC6C" w14:textId="77777777" w:rsidR="00A93512" w:rsidRDefault="00DE39B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מערכות בריאות נבחרות</w:t>
            </w:r>
          </w:p>
        </w:tc>
        <w:tc>
          <w:tcPr>
            <w:tcW w:w="4678" w:type="dxa"/>
          </w:tcPr>
          <w:p w14:paraId="3BC77BE6" w14:textId="77777777"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אנגליה</w:t>
            </w:r>
          </w:p>
        </w:tc>
        <w:tc>
          <w:tcPr>
            <w:tcW w:w="1015" w:type="dxa"/>
          </w:tcPr>
          <w:p w14:paraId="6EE8F706" w14:textId="77777777"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 w:val="restart"/>
          </w:tcPr>
          <w:p w14:paraId="7A59A487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1C5C7F" w14:paraId="03250A5B" w14:textId="77777777" w:rsidTr="00564E6D">
        <w:tc>
          <w:tcPr>
            <w:tcW w:w="903" w:type="dxa"/>
          </w:tcPr>
          <w:p w14:paraId="7C07DC2B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549664CA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28A58D4C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קנדה</w:t>
            </w:r>
          </w:p>
        </w:tc>
        <w:tc>
          <w:tcPr>
            <w:tcW w:w="1015" w:type="dxa"/>
          </w:tcPr>
          <w:p w14:paraId="722A765F" w14:textId="77777777"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620C0B94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14:paraId="00E7535C" w14:textId="77777777" w:rsidTr="00564E6D">
        <w:tc>
          <w:tcPr>
            <w:tcW w:w="903" w:type="dxa"/>
          </w:tcPr>
          <w:p w14:paraId="3F0AF384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222CDA1C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2DB835C5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גרמניה</w:t>
            </w:r>
          </w:p>
        </w:tc>
        <w:tc>
          <w:tcPr>
            <w:tcW w:w="1015" w:type="dxa"/>
          </w:tcPr>
          <w:p w14:paraId="0EF398FE" w14:textId="77777777"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3240F442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14:paraId="4D7176DE" w14:textId="77777777" w:rsidTr="00564E6D">
        <w:tc>
          <w:tcPr>
            <w:tcW w:w="903" w:type="dxa"/>
          </w:tcPr>
          <w:p w14:paraId="4575998F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4B90D213" w14:textId="77777777" w:rsidR="00A93512" w:rsidRPr="005510B4" w:rsidRDefault="00A93512" w:rsidP="009C28C1">
            <w:pPr>
              <w:ind w:left="26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DD80104" w14:textId="77777777" w:rsidR="00A93512" w:rsidRPr="005510B4" w:rsidRDefault="00A93512" w:rsidP="009C28C1">
            <w:pPr>
              <w:ind w:left="26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צרפת</w:t>
            </w:r>
          </w:p>
        </w:tc>
        <w:tc>
          <w:tcPr>
            <w:tcW w:w="1015" w:type="dxa"/>
          </w:tcPr>
          <w:p w14:paraId="32ABAF53" w14:textId="77777777"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7F71D7D1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14:paraId="19ECC159" w14:textId="77777777" w:rsidTr="00564E6D">
        <w:tc>
          <w:tcPr>
            <w:tcW w:w="903" w:type="dxa"/>
          </w:tcPr>
          <w:p w14:paraId="14EA0BED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71D83E70" w14:textId="77777777" w:rsidR="00A93512" w:rsidRPr="005510B4" w:rsidRDefault="00A93512" w:rsidP="0001544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0FE04980" w14:textId="77777777" w:rsidR="00A93512" w:rsidRPr="005510B4" w:rsidRDefault="00A93512" w:rsidP="0001544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איטליה</w:t>
            </w:r>
          </w:p>
        </w:tc>
        <w:tc>
          <w:tcPr>
            <w:tcW w:w="1015" w:type="dxa"/>
          </w:tcPr>
          <w:p w14:paraId="2A705BE3" w14:textId="77777777" w:rsidR="00A93512" w:rsidRPr="005510B4" w:rsidRDefault="00564E6D" w:rsidP="0001544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3381E9A2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14:paraId="4F60715A" w14:textId="77777777" w:rsidTr="00564E6D">
        <w:tc>
          <w:tcPr>
            <w:tcW w:w="903" w:type="dxa"/>
          </w:tcPr>
          <w:p w14:paraId="2AC2307A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76CA742F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4FD8344C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יפן</w:t>
            </w:r>
          </w:p>
        </w:tc>
        <w:tc>
          <w:tcPr>
            <w:tcW w:w="1015" w:type="dxa"/>
          </w:tcPr>
          <w:p w14:paraId="345B1FF3" w14:textId="77777777"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26E58D0A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14:paraId="664CE1CA" w14:textId="77777777" w:rsidTr="00564E6D">
        <w:tc>
          <w:tcPr>
            <w:tcW w:w="903" w:type="dxa"/>
          </w:tcPr>
          <w:p w14:paraId="41E976CB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347F0F35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09772658" w14:textId="77777777" w:rsidR="00A93512" w:rsidRDefault="00DE39B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אוסטרליה, </w:t>
            </w:r>
            <w:r w:rsidR="00A93512">
              <w:rPr>
                <w:rFonts w:ascii="Arial" w:hAnsi="Arial" w:cs="Arial" w:hint="cs"/>
                <w:rtl/>
              </w:rPr>
              <w:t>ניו-זילנד</w:t>
            </w:r>
          </w:p>
        </w:tc>
        <w:tc>
          <w:tcPr>
            <w:tcW w:w="1015" w:type="dxa"/>
          </w:tcPr>
          <w:p w14:paraId="3B06B963" w14:textId="77777777"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0C02E661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14:paraId="4814938F" w14:textId="77777777" w:rsidTr="00564E6D">
        <w:tc>
          <w:tcPr>
            <w:tcW w:w="903" w:type="dxa"/>
          </w:tcPr>
          <w:p w14:paraId="2E7EF852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580937E1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74B1A7A0" w14:textId="77777777"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דנמרק, נורבגיה, שבדיה</w:t>
            </w:r>
          </w:p>
        </w:tc>
        <w:tc>
          <w:tcPr>
            <w:tcW w:w="1015" w:type="dxa"/>
          </w:tcPr>
          <w:p w14:paraId="5E788CC0" w14:textId="77777777"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51BC83AE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14:paraId="5DA6DD7C" w14:textId="77777777" w:rsidTr="00564E6D">
        <w:tc>
          <w:tcPr>
            <w:tcW w:w="903" w:type="dxa"/>
          </w:tcPr>
          <w:p w14:paraId="586DBD9F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05107374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6329D1D3" w14:textId="77777777"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שווייץ</w:t>
            </w:r>
          </w:p>
        </w:tc>
        <w:tc>
          <w:tcPr>
            <w:tcW w:w="1015" w:type="dxa"/>
          </w:tcPr>
          <w:p w14:paraId="56637DB1" w14:textId="77777777"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41D9DAAC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14:paraId="6833D95D" w14:textId="77777777" w:rsidTr="00564E6D">
        <w:tc>
          <w:tcPr>
            <w:tcW w:w="903" w:type="dxa"/>
          </w:tcPr>
          <w:p w14:paraId="658BD88D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40FF98C0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2893DD6F" w14:textId="77777777" w:rsidR="00A93512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ארה"ב</w:t>
            </w:r>
          </w:p>
        </w:tc>
        <w:tc>
          <w:tcPr>
            <w:tcW w:w="1015" w:type="dxa"/>
          </w:tcPr>
          <w:p w14:paraId="4BA2C371" w14:textId="77777777" w:rsidR="00A93512" w:rsidRPr="005510B4" w:rsidRDefault="00564E6D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254" w:type="dxa"/>
            <w:vMerge/>
          </w:tcPr>
          <w:p w14:paraId="3E3090E8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564E6D" w:rsidRPr="005510B4" w14:paraId="354BF861" w14:textId="77777777" w:rsidTr="00564E6D">
        <w:tc>
          <w:tcPr>
            <w:tcW w:w="903" w:type="dxa"/>
          </w:tcPr>
          <w:p w14:paraId="2826B0C2" w14:textId="77777777" w:rsidR="00A93512" w:rsidRPr="005510B4" w:rsidRDefault="00A93512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14:paraId="6F57D27F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מדינות מתפתחות</w:t>
            </w:r>
          </w:p>
        </w:tc>
        <w:tc>
          <w:tcPr>
            <w:tcW w:w="4678" w:type="dxa"/>
          </w:tcPr>
          <w:p w14:paraId="1733520B" w14:textId="77777777" w:rsidR="00A93512" w:rsidRDefault="00DE39BD" w:rsidP="00DE39BD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סין, </w:t>
            </w:r>
            <w:r w:rsidR="00A93512">
              <w:rPr>
                <w:rFonts w:ascii="Arial" w:hAnsi="Arial" w:cs="Arial" w:hint="cs"/>
                <w:rtl/>
              </w:rPr>
              <w:t>מרכז ודרום אמריקה, הודו, מדינות אפריקה</w:t>
            </w:r>
          </w:p>
        </w:tc>
        <w:tc>
          <w:tcPr>
            <w:tcW w:w="1015" w:type="dxa"/>
          </w:tcPr>
          <w:p w14:paraId="26DF25DF" w14:textId="77777777" w:rsidR="00A93512" w:rsidRPr="005510B4" w:rsidRDefault="00A93512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  <w:vMerge/>
          </w:tcPr>
          <w:p w14:paraId="59BCA67D" w14:textId="77777777" w:rsidR="00A93512" w:rsidRPr="005510B4" w:rsidRDefault="00A93512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A93512" w:rsidRPr="005510B4" w14:paraId="0A88B8D7" w14:textId="77777777" w:rsidTr="00564E6D">
        <w:tc>
          <w:tcPr>
            <w:tcW w:w="903" w:type="dxa"/>
          </w:tcPr>
          <w:p w14:paraId="3E847B74" w14:textId="77777777" w:rsidR="00D170C7" w:rsidRPr="005510B4" w:rsidRDefault="00D170C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 w:val="restart"/>
          </w:tcPr>
          <w:p w14:paraId="7B80DF4A" w14:textId="77777777" w:rsidR="00D170C7" w:rsidRPr="005510B4" w:rsidRDefault="00D170C7" w:rsidP="002F5702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ניתוח השוואתי</w:t>
            </w:r>
          </w:p>
        </w:tc>
        <w:tc>
          <w:tcPr>
            <w:tcW w:w="4678" w:type="dxa"/>
          </w:tcPr>
          <w:p w14:paraId="1A030508" w14:textId="77777777" w:rsidR="00D170C7" w:rsidRPr="005510B4" w:rsidRDefault="00D170C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למידה הדדית והשוואה בין מדינות</w:t>
            </w:r>
          </w:p>
        </w:tc>
        <w:tc>
          <w:tcPr>
            <w:tcW w:w="1015" w:type="dxa"/>
          </w:tcPr>
          <w:p w14:paraId="00E4D429" w14:textId="77777777" w:rsidR="00D170C7" w:rsidRPr="005510B4" w:rsidRDefault="00D170C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65ABCA9C" w14:textId="77777777" w:rsidR="00D170C7" w:rsidRPr="005510B4" w:rsidRDefault="00D170C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A93512" w:rsidRPr="005510B4" w14:paraId="6825781B" w14:textId="77777777" w:rsidTr="00564E6D">
        <w:tc>
          <w:tcPr>
            <w:tcW w:w="903" w:type="dxa"/>
          </w:tcPr>
          <w:p w14:paraId="3A27B9D7" w14:textId="77777777" w:rsidR="00D170C7" w:rsidRPr="005510B4" w:rsidRDefault="00D170C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  <w:vMerge/>
          </w:tcPr>
          <w:p w14:paraId="21114D9E" w14:textId="77777777" w:rsidR="00D170C7" w:rsidRDefault="00D170C7" w:rsidP="002F5702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14:paraId="2FDB5814" w14:textId="77777777" w:rsidR="00D170C7" w:rsidRDefault="00D170C7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כנסי הסכמה ככלי לקביעת מדיניות</w:t>
            </w:r>
          </w:p>
        </w:tc>
        <w:tc>
          <w:tcPr>
            <w:tcW w:w="1015" w:type="dxa"/>
          </w:tcPr>
          <w:p w14:paraId="0CCEBB27" w14:textId="77777777" w:rsidR="00D170C7" w:rsidRPr="005510B4" w:rsidRDefault="00D170C7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14:paraId="71EE905F" w14:textId="77777777" w:rsidR="00D170C7" w:rsidRPr="005510B4" w:rsidRDefault="00D170C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</w:tbl>
    <w:p w14:paraId="007D9DB9" w14:textId="77777777" w:rsidR="002F5702" w:rsidRDefault="002F5702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6E18639F" w14:textId="77777777"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38B2CB6A" w14:textId="77777777" w:rsidR="009C28C1" w:rsidRDefault="009C28C1" w:rsidP="009C28C1">
      <w:pPr>
        <w:rPr>
          <w:rtl/>
        </w:rPr>
      </w:pPr>
    </w:p>
    <w:p w14:paraId="3E32823E" w14:textId="77777777" w:rsidR="00DD686B" w:rsidRDefault="00DD686B" w:rsidP="0079613E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דרישות קדם:</w:t>
      </w:r>
      <w:r w:rsidR="00DD2A46" w:rsidRPr="00DD2A46">
        <w:rPr>
          <w:rFonts w:ascii="Arial" w:hAnsi="Arial" w:cs="Arial"/>
          <w:rtl/>
        </w:rPr>
        <w:t xml:space="preserve"> </w:t>
      </w:r>
      <w:r w:rsidR="0079613E">
        <w:rPr>
          <w:rFonts w:ascii="Arial" w:hAnsi="Arial" w:cs="Arial" w:hint="cs"/>
          <w:rtl/>
        </w:rPr>
        <w:t>מערכת הבריאות בישראל (רצוי</w:t>
      </w:r>
      <w:r w:rsidR="0079613E">
        <w:rPr>
          <w:rFonts w:ascii="Arial" w:hAnsi="Arial" w:cs="Arial" w:hint="cs"/>
          <w:b/>
          <w:bCs/>
          <w:rtl/>
        </w:rPr>
        <w:t xml:space="preserve">), </w:t>
      </w:r>
      <w:r w:rsidR="0079613E" w:rsidRPr="0079613E">
        <w:rPr>
          <w:rFonts w:ascii="Arial" w:hAnsi="Arial" w:cs="Arial" w:hint="cs"/>
          <w:rtl/>
        </w:rPr>
        <w:t>כלכלת בריאות (רצוי)</w:t>
      </w:r>
    </w:p>
    <w:p w14:paraId="32BB4B1B" w14:textId="77777777" w:rsidR="0079613E" w:rsidRDefault="00DD686B" w:rsidP="009C28C1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p w14:paraId="563D28B1" w14:textId="77777777" w:rsidR="009C28C1" w:rsidRDefault="00DD686B" w:rsidP="009C28C1">
      <w:pPr>
        <w:rPr>
          <w:rtl/>
        </w:rPr>
      </w:pPr>
      <w:r>
        <w:rPr>
          <w:rFonts w:ascii="Arial" w:hAnsi="Arial" w:cs="Arial"/>
          <w:b/>
          <w:bCs/>
          <w:rtl/>
        </w:rPr>
        <w:t>חובות / דרישות / מטלות:</w:t>
      </w:r>
      <w:r w:rsidR="009C28C1" w:rsidRPr="009C28C1">
        <w:rPr>
          <w:rtl/>
        </w:rPr>
        <w:t xml:space="preserve"> </w:t>
      </w:r>
    </w:p>
    <w:p w14:paraId="034EFEFF" w14:textId="77777777" w:rsidR="009C28C1" w:rsidRPr="00DD2A46" w:rsidRDefault="009C28C1" w:rsidP="00D170C7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 xml:space="preserve">הגשת תרגילים </w:t>
      </w:r>
      <w:r w:rsidR="00D170C7">
        <w:rPr>
          <w:rFonts w:ascii="Arial" w:hAnsi="Arial" w:cs="Arial" w:hint="cs"/>
          <w:rtl/>
        </w:rPr>
        <w:t xml:space="preserve">/ עבודה </w:t>
      </w:r>
      <w:r w:rsidRPr="00DD2A46">
        <w:rPr>
          <w:rFonts w:ascii="Arial" w:hAnsi="Arial" w:cs="Arial"/>
          <w:rtl/>
        </w:rPr>
        <w:t>כנדרש</w:t>
      </w:r>
      <w:r w:rsidR="00D170C7">
        <w:rPr>
          <w:rFonts w:ascii="Arial" w:hAnsi="Arial" w:cs="Arial" w:hint="cs"/>
          <w:rtl/>
        </w:rPr>
        <w:t xml:space="preserve"> </w:t>
      </w:r>
    </w:p>
    <w:p w14:paraId="0899374F" w14:textId="77777777" w:rsidR="009C28C1" w:rsidRPr="00DD2A46" w:rsidRDefault="009C28C1" w:rsidP="00D170C7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השתתפות בבחינה</w:t>
      </w:r>
      <w:r w:rsidR="00D170C7">
        <w:rPr>
          <w:rFonts w:ascii="Arial" w:hAnsi="Arial" w:cs="Arial" w:hint="cs"/>
          <w:rtl/>
        </w:rPr>
        <w:tab/>
      </w:r>
      <w:r w:rsidR="00D170C7">
        <w:rPr>
          <w:rFonts w:ascii="Arial" w:hAnsi="Arial" w:cs="Arial" w:hint="cs"/>
          <w:rtl/>
        </w:rPr>
        <w:tab/>
      </w:r>
    </w:p>
    <w:p w14:paraId="78EB8DCA" w14:textId="77777777" w:rsidR="00DD686B" w:rsidRDefault="00DD686B" w:rsidP="00CB0752">
      <w:pPr>
        <w:spacing w:line="360" w:lineRule="auto"/>
        <w:ind w:left="226" w:firstLine="26"/>
        <w:rPr>
          <w:rFonts w:ascii="Arial" w:hAnsi="Arial" w:cs="Arial"/>
          <w:b/>
          <w:bCs/>
        </w:rPr>
      </w:pPr>
    </w:p>
    <w:p w14:paraId="7FAB8923" w14:textId="77777777" w:rsidR="00DD686B" w:rsidRDefault="00DD686B" w:rsidP="0079613E">
      <w:pPr>
        <w:spacing w:line="360" w:lineRule="auto"/>
        <w:ind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</w:p>
    <w:p w14:paraId="72B90410" w14:textId="77777777" w:rsidR="009C28C1" w:rsidRPr="00DD2A46" w:rsidRDefault="0079613E" w:rsidP="00D170C7">
      <w:pPr>
        <w:numPr>
          <w:ilvl w:val="0"/>
          <w:numId w:val="5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תרגילים</w:t>
      </w:r>
      <w:r w:rsidR="00D170C7">
        <w:rPr>
          <w:rFonts w:ascii="Arial" w:hAnsi="Arial" w:cs="Arial" w:hint="cs"/>
          <w:rtl/>
        </w:rPr>
        <w:t>/ עבודה</w:t>
      </w:r>
      <w:r w:rsidR="00D170C7">
        <w:rPr>
          <w:rFonts w:ascii="Arial" w:hAnsi="Arial" w:cs="Arial" w:hint="cs"/>
          <w:rtl/>
        </w:rPr>
        <w:tab/>
      </w:r>
      <w:r>
        <w:rPr>
          <w:rFonts w:ascii="Arial" w:hAnsi="Arial" w:cs="Arial"/>
          <w:rtl/>
        </w:rPr>
        <w:t>(30%)</w:t>
      </w:r>
    </w:p>
    <w:p w14:paraId="3EDDDFDC" w14:textId="77777777" w:rsidR="009C28C1" w:rsidRPr="00DD2A46" w:rsidRDefault="009C28C1" w:rsidP="00D170C7">
      <w:pPr>
        <w:numPr>
          <w:ilvl w:val="0"/>
          <w:numId w:val="5"/>
        </w:numPr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מבחן</w:t>
      </w:r>
      <w:r w:rsidR="00DD2A46">
        <w:rPr>
          <w:rFonts w:ascii="Arial" w:hAnsi="Arial" w:cs="Arial"/>
          <w:rtl/>
        </w:rPr>
        <w:t xml:space="preserve"> </w:t>
      </w:r>
      <w:r w:rsidR="00D170C7">
        <w:rPr>
          <w:rFonts w:ascii="Arial" w:hAnsi="Arial" w:cs="Arial" w:hint="cs"/>
          <w:rtl/>
        </w:rPr>
        <w:tab/>
      </w:r>
      <w:r w:rsidR="00D170C7">
        <w:rPr>
          <w:rFonts w:ascii="Arial" w:hAnsi="Arial" w:cs="Arial" w:hint="cs"/>
          <w:rtl/>
        </w:rPr>
        <w:tab/>
      </w:r>
      <w:r w:rsidRPr="00DD2A46">
        <w:rPr>
          <w:rFonts w:ascii="Arial" w:hAnsi="Arial" w:cs="Arial"/>
          <w:rtl/>
        </w:rPr>
        <w:t xml:space="preserve">(70%) </w:t>
      </w:r>
      <w:r w:rsidR="00DD2A46">
        <w:rPr>
          <w:rFonts w:ascii="Arial" w:hAnsi="Arial" w:cs="Arial"/>
          <w:rtl/>
        </w:rPr>
        <w:t xml:space="preserve"> </w:t>
      </w:r>
      <w:r w:rsidRPr="00DD2A46">
        <w:rPr>
          <w:rFonts w:ascii="Arial" w:hAnsi="Arial" w:cs="Arial"/>
          <w:rtl/>
        </w:rPr>
        <w:t>ציון עובר 65</w:t>
      </w:r>
    </w:p>
    <w:p w14:paraId="60E1D31C" w14:textId="77777777" w:rsidR="00CB0752" w:rsidRDefault="00CB0752" w:rsidP="00DD686B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526CD15B" w14:textId="77777777"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14:paraId="33A87763" w14:textId="77777777" w:rsidR="00AE4494" w:rsidRPr="00D170C7" w:rsidRDefault="00AE4494" w:rsidP="00DD686B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D170C7">
        <w:rPr>
          <w:rFonts w:ascii="Arial" w:hAnsi="Arial" w:cs="Arial" w:hint="cs"/>
          <w:b/>
          <w:bCs/>
          <w:rtl/>
        </w:rPr>
        <w:lastRenderedPageBreak/>
        <w:t>חובה:</w:t>
      </w:r>
    </w:p>
    <w:p w14:paraId="60F8D6F2" w14:textId="058E44B2" w:rsidR="00F8104D" w:rsidRDefault="005E0936" w:rsidP="0079613E">
      <w:pPr>
        <w:spacing w:line="360" w:lineRule="auto"/>
        <w:ind w:left="26"/>
        <w:rPr>
          <w:rFonts w:asciiTheme="minorBidi" w:eastAsia="Batang" w:hAnsiTheme="minorBidi" w:cstheme="minorBidi"/>
          <w:rtl/>
        </w:rPr>
      </w:pPr>
      <w:r w:rsidRPr="00AE4494">
        <w:rPr>
          <w:rFonts w:cs="Arial"/>
          <w:b/>
          <w:bCs/>
        </w:rPr>
        <w:object w:dxaOrig="225" w:dyaOrig="225" w14:anchorId="238F4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" w:shapeid="_x0000_i1030"/>
        </w:object>
      </w:r>
      <w:r w:rsidRPr="00AE4494">
        <w:rPr>
          <w:rFonts w:cs="Arial"/>
          <w:b/>
          <w:bCs/>
        </w:rPr>
        <w:object w:dxaOrig="225" w:dyaOrig="225" w14:anchorId="4BF0A60C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  <w:r w:rsidR="00AE4494" w:rsidRPr="00AE4494">
        <w:rPr>
          <w:rFonts w:cs="Arial" w:hint="cs"/>
          <w:b/>
          <w:bCs/>
          <w:sz w:val="22"/>
          <w:szCs w:val="22"/>
          <w:rtl/>
        </w:rPr>
        <w:t>רשות</w:t>
      </w:r>
      <w:r w:rsidR="001E06E1">
        <w:rPr>
          <w:rFonts w:asciiTheme="minorBidi" w:eastAsia="Batang" w:hAnsiTheme="minorBidi" w:cstheme="minorBidi" w:hint="cs"/>
          <w:rtl/>
        </w:rPr>
        <w:t>:</w:t>
      </w:r>
    </w:p>
    <w:p w14:paraId="455AF4C7" w14:textId="77777777" w:rsidR="001E06E1" w:rsidRPr="001E06E1" w:rsidRDefault="001E06E1" w:rsidP="0079613E">
      <w:pPr>
        <w:spacing w:line="360" w:lineRule="auto"/>
        <w:ind w:left="26"/>
        <w:rPr>
          <w:rFonts w:asciiTheme="minorBidi" w:eastAsia="Batang" w:hAnsiTheme="minorBidi" w:cstheme="minorBidi"/>
          <w:sz w:val="22"/>
          <w:szCs w:val="22"/>
          <w:u w:val="single"/>
          <w:rtl/>
        </w:rPr>
      </w:pPr>
      <w:r w:rsidRPr="001E06E1">
        <w:rPr>
          <w:rFonts w:asciiTheme="minorBidi" w:eastAsia="Batang" w:hAnsiTheme="minorBidi" w:cstheme="minorBidi" w:hint="cs"/>
          <w:sz w:val="22"/>
          <w:szCs w:val="22"/>
          <w:u w:val="single"/>
          <w:rtl/>
        </w:rPr>
        <w:t>רפורמות</w:t>
      </w:r>
    </w:p>
    <w:p w14:paraId="4D6D6197" w14:textId="77777777" w:rsidR="002520E1" w:rsidRPr="002520E1" w:rsidRDefault="002520E1" w:rsidP="0025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r w:rsidRPr="002520E1">
        <w:rPr>
          <w:rFonts w:asciiTheme="minorHAnsi" w:hAnsiTheme="minorHAnsi" w:cs="Courier New"/>
        </w:rPr>
        <w:t>Han W. Health care system reforms in developing countries. J Public Health Res. 2012 Oct 23;1(3):199-207. doi: 10.4081/jphr.2012.e31. eCollection 2012 Dec 28. Review. PubMed PMID: 25170464.</w:t>
      </w:r>
    </w:p>
    <w:p w14:paraId="7845BBE3" w14:textId="77777777" w:rsidR="002520E1" w:rsidRPr="002520E1" w:rsidRDefault="002520E1" w:rsidP="0025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</w:p>
    <w:p w14:paraId="2645F218" w14:textId="77777777" w:rsidR="002520E1" w:rsidRDefault="002520E1" w:rsidP="004A7A0A">
      <w:pPr>
        <w:bidi w:val="0"/>
        <w:rPr>
          <w:rFonts w:asciiTheme="minorHAnsi" w:hAnsiTheme="minorHAnsi"/>
        </w:rPr>
      </w:pPr>
      <w:r w:rsidRPr="002520E1">
        <w:rPr>
          <w:rStyle w:val="ac"/>
          <w:rFonts w:asciiTheme="minorHAnsi" w:hAnsiTheme="minorHAnsi"/>
        </w:rPr>
        <w:t xml:space="preserve">The world health report 2000: </w:t>
      </w:r>
      <w:r w:rsidR="004A7A0A">
        <w:rPr>
          <w:rStyle w:val="ac"/>
          <w:rFonts w:asciiTheme="minorHAnsi" w:hAnsiTheme="minorHAnsi"/>
        </w:rPr>
        <w:t>H</w:t>
      </w:r>
      <w:r w:rsidRPr="002520E1">
        <w:rPr>
          <w:rStyle w:val="ac"/>
          <w:rFonts w:asciiTheme="minorHAnsi" w:hAnsiTheme="minorHAnsi"/>
        </w:rPr>
        <w:t>ealth systems: improving performance</w:t>
      </w:r>
      <w:r w:rsidRPr="002520E1">
        <w:rPr>
          <w:rStyle w:val="citation"/>
          <w:rFonts w:asciiTheme="minorHAnsi" w:hAnsiTheme="minorHAnsi"/>
        </w:rPr>
        <w:t xml:space="preserve"> Geneva: WHO; </w:t>
      </w:r>
      <w:r w:rsidRPr="00C54B99">
        <w:rPr>
          <w:rStyle w:val="citation"/>
          <w:rFonts w:asciiTheme="minorHAnsi" w:hAnsiTheme="minorHAnsi"/>
        </w:rPr>
        <w:t>2000.</w:t>
      </w:r>
    </w:p>
    <w:p w14:paraId="64655BA8" w14:textId="77777777" w:rsidR="00C54B99" w:rsidRPr="00C54B99" w:rsidRDefault="00C54B99" w:rsidP="00C54B99">
      <w:pPr>
        <w:spacing w:line="360" w:lineRule="auto"/>
        <w:ind w:left="26"/>
        <w:rPr>
          <w:rFonts w:asciiTheme="minorBidi" w:eastAsia="Batang" w:hAnsiTheme="minorBidi" w:cstheme="minorBidi"/>
          <w:sz w:val="22"/>
          <w:szCs w:val="22"/>
          <w:u w:val="single"/>
          <w:rtl/>
        </w:rPr>
      </w:pPr>
      <w:r w:rsidRPr="00C54B99">
        <w:rPr>
          <w:rFonts w:asciiTheme="minorBidi" w:eastAsia="Batang" w:hAnsiTheme="minorBidi" w:cstheme="minorBidi" w:hint="cs"/>
          <w:sz w:val="22"/>
          <w:szCs w:val="22"/>
          <w:u w:val="single"/>
          <w:rtl/>
        </w:rPr>
        <w:t>מימון וכיסוי ביטוחי</w:t>
      </w:r>
    </w:p>
    <w:p w14:paraId="1F7A2D2D" w14:textId="77777777" w:rsidR="004A7A0A" w:rsidRPr="002520E1" w:rsidRDefault="004A7A0A" w:rsidP="004A7A0A">
      <w:pPr>
        <w:bidi w:val="0"/>
        <w:rPr>
          <w:rFonts w:asciiTheme="minorHAnsi" w:hAnsiTheme="minorHAnsi"/>
        </w:rPr>
      </w:pPr>
      <w:r w:rsidRPr="002520E1">
        <w:rPr>
          <w:rStyle w:val="ac"/>
          <w:rFonts w:asciiTheme="minorHAnsi" w:hAnsiTheme="minorHAnsi"/>
        </w:rPr>
        <w:t>The world health report 20</w:t>
      </w:r>
      <w:r>
        <w:rPr>
          <w:rStyle w:val="ac"/>
          <w:rFonts w:asciiTheme="minorHAnsi" w:hAnsiTheme="minorHAnsi"/>
        </w:rPr>
        <w:t>13</w:t>
      </w:r>
      <w:r>
        <w:t xml:space="preserve">: </w:t>
      </w:r>
      <w:r w:rsidRPr="004A7A0A">
        <w:rPr>
          <w:rStyle w:val="ac"/>
          <w:rFonts w:asciiTheme="minorHAnsi" w:hAnsiTheme="minorHAnsi"/>
        </w:rPr>
        <w:t>Research for universal health coverage:</w:t>
      </w:r>
      <w:r>
        <w:t xml:space="preserve"> </w:t>
      </w:r>
      <w:r w:rsidRPr="002520E1">
        <w:rPr>
          <w:rStyle w:val="citation"/>
          <w:rFonts w:asciiTheme="minorHAnsi" w:hAnsiTheme="minorHAnsi"/>
        </w:rPr>
        <w:t xml:space="preserve">WHO; </w:t>
      </w:r>
      <w:r>
        <w:t>Publication date: August 2013</w:t>
      </w:r>
      <w:r>
        <w:rPr>
          <w:rFonts w:asciiTheme="minorHAnsi" w:hAnsiTheme="minorHAnsi"/>
        </w:rPr>
        <w:t xml:space="preserve">. </w:t>
      </w:r>
      <w:r>
        <w:t xml:space="preserve">ISBN: 978 92 4 156459 5. </w:t>
      </w:r>
      <w:r w:rsidRPr="004A7A0A">
        <w:t>http://www.who.int/whr/2013/report/en/</w:t>
      </w:r>
    </w:p>
    <w:p w14:paraId="2D23D577" w14:textId="77777777" w:rsidR="002520E1" w:rsidRPr="002520E1" w:rsidRDefault="002520E1" w:rsidP="002520E1">
      <w:pPr>
        <w:spacing w:line="360" w:lineRule="auto"/>
        <w:ind w:left="26"/>
        <w:rPr>
          <w:rFonts w:asciiTheme="minorHAnsi" w:eastAsia="Batang" w:hAnsiTheme="minorHAnsi" w:cstheme="minorBidi"/>
          <w:rtl/>
        </w:rPr>
      </w:pPr>
    </w:p>
    <w:p w14:paraId="52C0FFF6" w14:textId="77777777" w:rsidR="00DD2A46" w:rsidRDefault="001E06E1" w:rsidP="00DD686B">
      <w:pPr>
        <w:spacing w:line="360" w:lineRule="auto"/>
        <w:ind w:left="26"/>
        <w:rPr>
          <w:rFonts w:asciiTheme="minorBidi" w:eastAsia="Batang" w:hAnsiTheme="minorBidi" w:cstheme="minorBidi"/>
          <w:sz w:val="22"/>
          <w:szCs w:val="22"/>
          <w:u w:val="single"/>
          <w:rtl/>
        </w:rPr>
      </w:pPr>
      <w:r w:rsidRPr="001E06E1">
        <w:rPr>
          <w:rFonts w:asciiTheme="minorBidi" w:eastAsia="Batang" w:hAnsiTheme="minorBidi" w:cstheme="minorBidi" w:hint="cs"/>
          <w:sz w:val="22"/>
          <w:szCs w:val="22"/>
          <w:u w:val="single"/>
          <w:rtl/>
        </w:rPr>
        <w:t>שיתוף ציבור בהחלטות על הקצאה</w:t>
      </w:r>
    </w:p>
    <w:p w14:paraId="51285004" w14:textId="77777777" w:rsidR="001E06E1" w:rsidRPr="001E06E1" w:rsidRDefault="001E06E1" w:rsidP="001E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r w:rsidRPr="001E06E1">
        <w:rPr>
          <w:rFonts w:asciiTheme="minorHAnsi" w:hAnsiTheme="minorHAnsi" w:cs="Courier New"/>
        </w:rPr>
        <w:t xml:space="preserve">The world bank (2013) Citizen report card and community score card. Available: </w:t>
      </w:r>
      <w:hyperlink r:id="rId12" w:history="1">
        <w:r w:rsidRPr="001E06E1">
          <w:rPr>
            <w:rFonts w:asciiTheme="minorHAnsi" w:hAnsiTheme="minorHAnsi" w:cs="Courier New"/>
          </w:rPr>
          <w:t>http://web</w:t>
        </w:r>
      </w:hyperlink>
      <w:r w:rsidRPr="001E06E1">
        <w:rPr>
          <w:rFonts w:asciiTheme="minorHAnsi" w:hAnsiTheme="minorHAnsi" w:cs="Courier New"/>
        </w:rPr>
        <w:t>. worldbank.org/WBSITE/EXTERNAL/TOPICS/EXTSOCIALDEVELOPMENT/</w:t>
      </w:r>
    </w:p>
    <w:p w14:paraId="12928684" w14:textId="77777777" w:rsidR="001E06E1" w:rsidRDefault="001E06E1" w:rsidP="001E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r w:rsidRPr="001E06E1">
        <w:rPr>
          <w:rFonts w:asciiTheme="minorHAnsi" w:hAnsiTheme="minorHAnsi" w:cs="Courier New"/>
        </w:rPr>
        <w:t>EXTPCENG/0,,contentMDK:20507680,page  PK:148956,piPK:216618,theSitePK:410306,00. html. Accessed 1 June 2013.</w:t>
      </w:r>
    </w:p>
    <w:p w14:paraId="1A3F405C" w14:textId="77777777" w:rsidR="00890107" w:rsidRDefault="00890107" w:rsidP="0089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</w:p>
    <w:p w14:paraId="0794CB10" w14:textId="77777777" w:rsidR="00890107" w:rsidRPr="001E06E1" w:rsidRDefault="00890107" w:rsidP="00890107">
      <w:pPr>
        <w:tabs>
          <w:tab w:val="left" w:pos="916"/>
          <w:tab w:val="left" w:pos="1832"/>
          <w:tab w:val="left" w:pos="2748"/>
          <w:tab w:val="left" w:pos="3664"/>
          <w:tab w:val="left" w:pos="8647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  <w:r w:rsidRPr="00890107">
        <w:rPr>
          <w:rFonts w:asciiTheme="minorHAnsi" w:hAnsiTheme="minorHAnsi" w:cs="Courier New"/>
        </w:rPr>
        <w:t>Bolsewicz Alderman K, Hipgrave D, Jimenez-Soto E Public Engagement in Health Priority</w:t>
      </w:r>
      <w:r>
        <w:rPr>
          <w:rFonts w:asciiTheme="minorHAnsi" w:hAnsiTheme="minorHAnsi" w:cs="Courier New"/>
        </w:rPr>
        <w:t xml:space="preserve"> </w:t>
      </w:r>
      <w:r w:rsidRPr="00890107">
        <w:rPr>
          <w:rFonts w:asciiTheme="minorHAnsi" w:hAnsiTheme="minorHAnsi" w:cs="Courier New"/>
        </w:rPr>
        <w:t>Setting in Low- and Middle-Income Countries: Current Trends and Considerations for Policy. PLoS Med 10(8):</w:t>
      </w:r>
      <w:r>
        <w:rPr>
          <w:rFonts w:asciiTheme="minorHAnsi" w:hAnsiTheme="minorHAnsi" w:cs="Courier New"/>
        </w:rPr>
        <w:t xml:space="preserve"> </w:t>
      </w:r>
      <w:r w:rsidRPr="00890107">
        <w:rPr>
          <w:rFonts w:asciiTheme="minorHAnsi" w:hAnsiTheme="minorHAnsi" w:cs="Courier New"/>
        </w:rPr>
        <w:t>e1001495.</w:t>
      </w:r>
      <w:r>
        <w:rPr>
          <w:rFonts w:asciiTheme="minorHAnsi" w:hAnsiTheme="minorHAnsi" w:cs="Courier New"/>
        </w:rPr>
        <w:t xml:space="preserve">  </w:t>
      </w:r>
      <w:r w:rsidRPr="00890107">
        <w:rPr>
          <w:rFonts w:asciiTheme="minorHAnsi" w:hAnsiTheme="minorHAnsi" w:cs="Courier New"/>
        </w:rPr>
        <w:t>(2013) doi:10.1371/journal.pmed.1001495</w:t>
      </w:r>
    </w:p>
    <w:p w14:paraId="723EDCC8" w14:textId="77777777"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14:paraId="70A8D8CB" w14:textId="77777777" w:rsidR="00DD686B" w:rsidRDefault="00DD686B" w:rsidP="00CB07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B94E37">
        <w:rPr>
          <w:rFonts w:ascii="Arial" w:hAnsi="Arial" w:cs="Arial"/>
          <w:rtl/>
        </w:rPr>
        <w:t xml:space="preserve"> -</w:t>
      </w:r>
    </w:p>
    <w:p w14:paraId="1891D291" w14:textId="77777777" w:rsidR="008A436E" w:rsidRDefault="00DD686B" w:rsidP="00CB0752">
      <w:pPr>
        <w:spacing w:line="360" w:lineRule="auto"/>
        <w:ind w:left="226" w:firstLine="26"/>
        <w:rPr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="005C1AB7" w:rsidRPr="005C1AB7">
        <w:rPr>
          <w:rFonts w:ascii="Arial" w:hAnsi="Arial" w:cs="Arial" w:hint="cs"/>
          <w:rtl/>
        </w:rPr>
        <w:t>החומר שנלמד בשיעורים, איזכורי חובה במצגות, ספרות חובה</w:t>
      </w:r>
    </w:p>
    <w:sectPr w:rsidR="008A436E" w:rsidSect="00FC0675">
      <w:headerReference w:type="default" r:id="rId13"/>
      <w:footerReference w:type="default" r:id="rId14"/>
      <w:pgSz w:w="11906" w:h="16838"/>
      <w:pgMar w:top="1440" w:right="1800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B810" w14:textId="77777777" w:rsidR="00720D18" w:rsidRDefault="00720D18">
      <w:r>
        <w:separator/>
      </w:r>
    </w:p>
  </w:endnote>
  <w:endnote w:type="continuationSeparator" w:id="0">
    <w:p w14:paraId="16EBA487" w14:textId="77777777" w:rsidR="00720D18" w:rsidRDefault="0072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DB542" w14:textId="14CB64B9" w:rsidR="009C28C1" w:rsidRDefault="005E0936" w:rsidP="00DD686B">
    <w:pPr>
      <w:pStyle w:val="a7"/>
      <w:jc w:val="right"/>
    </w:pPr>
    <w:r>
      <w:rPr>
        <w:rStyle w:val="a6"/>
      </w:rPr>
      <w:fldChar w:fldCharType="begin"/>
    </w:r>
    <w:r w:rsidR="009C28C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72345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92372" w14:textId="77777777" w:rsidR="00720D18" w:rsidRDefault="00720D18">
      <w:r>
        <w:separator/>
      </w:r>
    </w:p>
  </w:footnote>
  <w:footnote w:type="continuationSeparator" w:id="0">
    <w:p w14:paraId="45AE6403" w14:textId="77777777" w:rsidR="00720D18" w:rsidRDefault="0072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78F50" w14:textId="77777777" w:rsidR="009C28C1" w:rsidRDefault="009C28C1" w:rsidP="00DD686B">
    <w:pPr>
      <w:pStyle w:val="a4"/>
      <w:jc w:val="center"/>
      <w:rPr>
        <w:color w:val="333333"/>
        <w:rtl/>
      </w:rPr>
    </w:pPr>
  </w:p>
  <w:p w14:paraId="5E81B838" w14:textId="77777777" w:rsidR="00AE4494" w:rsidRDefault="00AE4494" w:rsidP="00DD686B">
    <w:pPr>
      <w:pStyle w:val="a4"/>
      <w:jc w:val="center"/>
      <w:rPr>
        <w:color w:val="333333"/>
        <w:rtl/>
      </w:rPr>
    </w:pPr>
  </w:p>
  <w:p w14:paraId="3185131D" w14:textId="77777777" w:rsidR="009C28C1" w:rsidRPr="006F3984" w:rsidRDefault="009C28C1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19"/>
    <w:multiLevelType w:val="hybridMultilevel"/>
    <w:tmpl w:val="B372B25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06DD795E"/>
    <w:multiLevelType w:val="hybridMultilevel"/>
    <w:tmpl w:val="B39E511C"/>
    <w:lvl w:ilvl="0" w:tplc="822E9AA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2" w15:restartNumberingAfterBreak="0">
    <w:nsid w:val="218352D2"/>
    <w:multiLevelType w:val="hybridMultilevel"/>
    <w:tmpl w:val="F392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58471E"/>
    <w:multiLevelType w:val="hybridMultilevel"/>
    <w:tmpl w:val="EC50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496C69"/>
    <w:multiLevelType w:val="hybridMultilevel"/>
    <w:tmpl w:val="ACB4F87A"/>
    <w:lvl w:ilvl="0" w:tplc="0409000F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5" w15:restartNumberingAfterBreak="0">
    <w:nsid w:val="4F1175D6"/>
    <w:multiLevelType w:val="hybridMultilevel"/>
    <w:tmpl w:val="B690208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6" w15:restartNumberingAfterBreak="0">
    <w:nsid w:val="60BB211F"/>
    <w:multiLevelType w:val="hybridMultilevel"/>
    <w:tmpl w:val="977C156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 w15:restartNumberingAfterBreak="0">
    <w:nsid w:val="64525F1D"/>
    <w:multiLevelType w:val="hybridMultilevel"/>
    <w:tmpl w:val="394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479E9"/>
    <w:multiLevelType w:val="hybridMultilevel"/>
    <w:tmpl w:val="83F2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7675C"/>
    <w:multiLevelType w:val="hybridMultilevel"/>
    <w:tmpl w:val="16A0710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4BB"/>
    <w:rsid w:val="000223D7"/>
    <w:rsid w:val="00027881"/>
    <w:rsid w:val="00032C24"/>
    <w:rsid w:val="00047B5F"/>
    <w:rsid w:val="000566B8"/>
    <w:rsid w:val="0006487D"/>
    <w:rsid w:val="00070A82"/>
    <w:rsid w:val="00076C18"/>
    <w:rsid w:val="00082CAD"/>
    <w:rsid w:val="00093FC6"/>
    <w:rsid w:val="000A708A"/>
    <w:rsid w:val="000B26B8"/>
    <w:rsid w:val="000B2F90"/>
    <w:rsid w:val="000C6A16"/>
    <w:rsid w:val="000D334B"/>
    <w:rsid w:val="000D68AC"/>
    <w:rsid w:val="00122715"/>
    <w:rsid w:val="00123F73"/>
    <w:rsid w:val="00137BDB"/>
    <w:rsid w:val="00146DE4"/>
    <w:rsid w:val="00181271"/>
    <w:rsid w:val="00182802"/>
    <w:rsid w:val="001878DC"/>
    <w:rsid w:val="001939F8"/>
    <w:rsid w:val="001B41ED"/>
    <w:rsid w:val="001C5C7F"/>
    <w:rsid w:val="001D233F"/>
    <w:rsid w:val="001D7E9E"/>
    <w:rsid w:val="001E009A"/>
    <w:rsid w:val="001E06E1"/>
    <w:rsid w:val="001E1DB6"/>
    <w:rsid w:val="001F2874"/>
    <w:rsid w:val="00201824"/>
    <w:rsid w:val="00205067"/>
    <w:rsid w:val="0021366C"/>
    <w:rsid w:val="002202C9"/>
    <w:rsid w:val="002307CC"/>
    <w:rsid w:val="002337B3"/>
    <w:rsid w:val="002520E1"/>
    <w:rsid w:val="00271BBC"/>
    <w:rsid w:val="00274E41"/>
    <w:rsid w:val="002A1569"/>
    <w:rsid w:val="002A3074"/>
    <w:rsid w:val="002C2943"/>
    <w:rsid w:val="002D3E54"/>
    <w:rsid w:val="002E026B"/>
    <w:rsid w:val="002E1F74"/>
    <w:rsid w:val="002F5702"/>
    <w:rsid w:val="002F6D62"/>
    <w:rsid w:val="00322AE9"/>
    <w:rsid w:val="00323F70"/>
    <w:rsid w:val="003269AC"/>
    <w:rsid w:val="00331F1F"/>
    <w:rsid w:val="00347951"/>
    <w:rsid w:val="00352BD1"/>
    <w:rsid w:val="00354D18"/>
    <w:rsid w:val="00367708"/>
    <w:rsid w:val="00371718"/>
    <w:rsid w:val="00382BCD"/>
    <w:rsid w:val="00390F95"/>
    <w:rsid w:val="003A40A8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72345"/>
    <w:rsid w:val="004749B0"/>
    <w:rsid w:val="00476975"/>
    <w:rsid w:val="00485C71"/>
    <w:rsid w:val="004953A0"/>
    <w:rsid w:val="004A0F46"/>
    <w:rsid w:val="004A107D"/>
    <w:rsid w:val="004A2566"/>
    <w:rsid w:val="004A2742"/>
    <w:rsid w:val="004A7A0A"/>
    <w:rsid w:val="004B5435"/>
    <w:rsid w:val="004C266A"/>
    <w:rsid w:val="004C5515"/>
    <w:rsid w:val="004D6C5E"/>
    <w:rsid w:val="004D765C"/>
    <w:rsid w:val="004E46A0"/>
    <w:rsid w:val="004F37BA"/>
    <w:rsid w:val="00505345"/>
    <w:rsid w:val="00521545"/>
    <w:rsid w:val="00536471"/>
    <w:rsid w:val="005369E5"/>
    <w:rsid w:val="00542B3D"/>
    <w:rsid w:val="00546007"/>
    <w:rsid w:val="005510B4"/>
    <w:rsid w:val="005531F5"/>
    <w:rsid w:val="005569F1"/>
    <w:rsid w:val="00561AC5"/>
    <w:rsid w:val="00564E6D"/>
    <w:rsid w:val="00565F0A"/>
    <w:rsid w:val="0056603E"/>
    <w:rsid w:val="00574F31"/>
    <w:rsid w:val="005750D4"/>
    <w:rsid w:val="00585DBE"/>
    <w:rsid w:val="005903F3"/>
    <w:rsid w:val="00590E92"/>
    <w:rsid w:val="005A7AFC"/>
    <w:rsid w:val="005B3CA2"/>
    <w:rsid w:val="005C11F9"/>
    <w:rsid w:val="005C1AB7"/>
    <w:rsid w:val="005D2ECA"/>
    <w:rsid w:val="005E0936"/>
    <w:rsid w:val="005E1373"/>
    <w:rsid w:val="005F7E61"/>
    <w:rsid w:val="00600D70"/>
    <w:rsid w:val="006068ED"/>
    <w:rsid w:val="00610B42"/>
    <w:rsid w:val="00611C6A"/>
    <w:rsid w:val="0061202C"/>
    <w:rsid w:val="006158C7"/>
    <w:rsid w:val="00637B1C"/>
    <w:rsid w:val="00645BC5"/>
    <w:rsid w:val="00653DDF"/>
    <w:rsid w:val="00656F6A"/>
    <w:rsid w:val="00657033"/>
    <w:rsid w:val="006652B1"/>
    <w:rsid w:val="00666C81"/>
    <w:rsid w:val="00670D04"/>
    <w:rsid w:val="006741E1"/>
    <w:rsid w:val="0069345E"/>
    <w:rsid w:val="006F3984"/>
    <w:rsid w:val="0070271F"/>
    <w:rsid w:val="00703DBD"/>
    <w:rsid w:val="00717B12"/>
    <w:rsid w:val="00720048"/>
    <w:rsid w:val="00720D18"/>
    <w:rsid w:val="007214E7"/>
    <w:rsid w:val="00721EC7"/>
    <w:rsid w:val="00722A06"/>
    <w:rsid w:val="007242E6"/>
    <w:rsid w:val="0072529F"/>
    <w:rsid w:val="00730EC2"/>
    <w:rsid w:val="007704EE"/>
    <w:rsid w:val="0079613E"/>
    <w:rsid w:val="007A0B4D"/>
    <w:rsid w:val="007A63CE"/>
    <w:rsid w:val="007F24C7"/>
    <w:rsid w:val="007F3790"/>
    <w:rsid w:val="007F3B93"/>
    <w:rsid w:val="008141ED"/>
    <w:rsid w:val="00826ACA"/>
    <w:rsid w:val="00830646"/>
    <w:rsid w:val="0083178C"/>
    <w:rsid w:val="008354BB"/>
    <w:rsid w:val="008369AE"/>
    <w:rsid w:val="00837A44"/>
    <w:rsid w:val="00840CB2"/>
    <w:rsid w:val="00855F71"/>
    <w:rsid w:val="00857973"/>
    <w:rsid w:val="008662C4"/>
    <w:rsid w:val="00874E30"/>
    <w:rsid w:val="00890107"/>
    <w:rsid w:val="008A42B1"/>
    <w:rsid w:val="008A436E"/>
    <w:rsid w:val="008B5621"/>
    <w:rsid w:val="008B5A4E"/>
    <w:rsid w:val="008E696B"/>
    <w:rsid w:val="008E6A90"/>
    <w:rsid w:val="008E7958"/>
    <w:rsid w:val="008F07C9"/>
    <w:rsid w:val="008F3512"/>
    <w:rsid w:val="008F3571"/>
    <w:rsid w:val="00900146"/>
    <w:rsid w:val="00904991"/>
    <w:rsid w:val="00937D26"/>
    <w:rsid w:val="00941EE8"/>
    <w:rsid w:val="00950EE6"/>
    <w:rsid w:val="00956A80"/>
    <w:rsid w:val="00960575"/>
    <w:rsid w:val="00966A38"/>
    <w:rsid w:val="00967AAE"/>
    <w:rsid w:val="00972DD2"/>
    <w:rsid w:val="009900D5"/>
    <w:rsid w:val="00994983"/>
    <w:rsid w:val="00997F98"/>
    <w:rsid w:val="009C28C1"/>
    <w:rsid w:val="009C519B"/>
    <w:rsid w:val="009D6E1F"/>
    <w:rsid w:val="009E089B"/>
    <w:rsid w:val="009E09C1"/>
    <w:rsid w:val="009E732A"/>
    <w:rsid w:val="009F2C57"/>
    <w:rsid w:val="009F5CEC"/>
    <w:rsid w:val="00A048F7"/>
    <w:rsid w:val="00A37923"/>
    <w:rsid w:val="00A4082C"/>
    <w:rsid w:val="00A46C21"/>
    <w:rsid w:val="00A55D77"/>
    <w:rsid w:val="00A703A4"/>
    <w:rsid w:val="00A93512"/>
    <w:rsid w:val="00A9482E"/>
    <w:rsid w:val="00AA43E5"/>
    <w:rsid w:val="00AA5A0B"/>
    <w:rsid w:val="00AB42A5"/>
    <w:rsid w:val="00AB659B"/>
    <w:rsid w:val="00AC5179"/>
    <w:rsid w:val="00AD0E0C"/>
    <w:rsid w:val="00AD2106"/>
    <w:rsid w:val="00AE4494"/>
    <w:rsid w:val="00AF7667"/>
    <w:rsid w:val="00B04D0B"/>
    <w:rsid w:val="00B25F24"/>
    <w:rsid w:val="00B27E17"/>
    <w:rsid w:val="00B65A43"/>
    <w:rsid w:val="00B827D4"/>
    <w:rsid w:val="00B94BCA"/>
    <w:rsid w:val="00B94D12"/>
    <w:rsid w:val="00B94E37"/>
    <w:rsid w:val="00BD34B6"/>
    <w:rsid w:val="00BD39CF"/>
    <w:rsid w:val="00BE44B1"/>
    <w:rsid w:val="00BE6E4E"/>
    <w:rsid w:val="00C01FCF"/>
    <w:rsid w:val="00C0730F"/>
    <w:rsid w:val="00C1700D"/>
    <w:rsid w:val="00C40B9C"/>
    <w:rsid w:val="00C45FF8"/>
    <w:rsid w:val="00C50842"/>
    <w:rsid w:val="00C53622"/>
    <w:rsid w:val="00C54B99"/>
    <w:rsid w:val="00C6111A"/>
    <w:rsid w:val="00C65131"/>
    <w:rsid w:val="00C769A7"/>
    <w:rsid w:val="00C77337"/>
    <w:rsid w:val="00C82132"/>
    <w:rsid w:val="00CA2C27"/>
    <w:rsid w:val="00CA5C69"/>
    <w:rsid w:val="00CA628D"/>
    <w:rsid w:val="00CA63BA"/>
    <w:rsid w:val="00CB0752"/>
    <w:rsid w:val="00CD5480"/>
    <w:rsid w:val="00CD766D"/>
    <w:rsid w:val="00CE399A"/>
    <w:rsid w:val="00D00461"/>
    <w:rsid w:val="00D14AB4"/>
    <w:rsid w:val="00D170C7"/>
    <w:rsid w:val="00D21B04"/>
    <w:rsid w:val="00D70E31"/>
    <w:rsid w:val="00D92D00"/>
    <w:rsid w:val="00DA095F"/>
    <w:rsid w:val="00DA32D2"/>
    <w:rsid w:val="00DB01B7"/>
    <w:rsid w:val="00DB0A04"/>
    <w:rsid w:val="00DC166C"/>
    <w:rsid w:val="00DC7A36"/>
    <w:rsid w:val="00DD2A46"/>
    <w:rsid w:val="00DD686B"/>
    <w:rsid w:val="00DE39BD"/>
    <w:rsid w:val="00DF25C5"/>
    <w:rsid w:val="00E01AEF"/>
    <w:rsid w:val="00E12CE1"/>
    <w:rsid w:val="00E1332E"/>
    <w:rsid w:val="00E16CD1"/>
    <w:rsid w:val="00E21501"/>
    <w:rsid w:val="00E26E49"/>
    <w:rsid w:val="00E5094B"/>
    <w:rsid w:val="00E75758"/>
    <w:rsid w:val="00E81D90"/>
    <w:rsid w:val="00E87D46"/>
    <w:rsid w:val="00E95E79"/>
    <w:rsid w:val="00EA055B"/>
    <w:rsid w:val="00EB2A5C"/>
    <w:rsid w:val="00EB7DFA"/>
    <w:rsid w:val="00EC009D"/>
    <w:rsid w:val="00ED308E"/>
    <w:rsid w:val="00EE5DD2"/>
    <w:rsid w:val="00EE7E68"/>
    <w:rsid w:val="00EF0F21"/>
    <w:rsid w:val="00F1164B"/>
    <w:rsid w:val="00F11BC6"/>
    <w:rsid w:val="00F14F87"/>
    <w:rsid w:val="00F151C2"/>
    <w:rsid w:val="00F25D67"/>
    <w:rsid w:val="00F36AA8"/>
    <w:rsid w:val="00F61594"/>
    <w:rsid w:val="00F65D31"/>
    <w:rsid w:val="00F8104D"/>
    <w:rsid w:val="00F81407"/>
    <w:rsid w:val="00F91751"/>
    <w:rsid w:val="00F924BE"/>
    <w:rsid w:val="00F95A5E"/>
    <w:rsid w:val="00F974D1"/>
    <w:rsid w:val="00FC0675"/>
    <w:rsid w:val="00FD2665"/>
    <w:rsid w:val="00FE2D08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DF6BFDC"/>
  <w15:docId w15:val="{85ECC61C-9AB5-4CC1-B5D8-C0F7A5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99"/>
    <w:qFormat/>
    <w:rsid w:val="00DD2A46"/>
    <w:pPr>
      <w:bidi w:val="0"/>
      <w:spacing w:line="360" w:lineRule="auto"/>
      <w:ind w:left="720"/>
      <w:contextualSpacing/>
      <w:jc w:val="right"/>
    </w:pPr>
    <w:rPr>
      <w:rFonts w:ascii="Arial" w:hAnsi="Arial" w:cs="David"/>
    </w:rPr>
  </w:style>
  <w:style w:type="character" w:customStyle="1" w:styleId="a5">
    <w:name w:val="כותרת עליונה תו"/>
    <w:link w:val="a4"/>
    <w:uiPriority w:val="99"/>
    <w:semiHidden/>
    <w:locked/>
    <w:rsid w:val="000566B8"/>
    <w:rPr>
      <w:rFonts w:cs="Times New Roman"/>
      <w:sz w:val="24"/>
      <w:szCs w:val="24"/>
    </w:rPr>
  </w:style>
  <w:style w:type="character" w:customStyle="1" w:styleId="a8">
    <w:name w:val="כותרת תחתונה תו"/>
    <w:link w:val="a7"/>
    <w:uiPriority w:val="99"/>
    <w:semiHidden/>
    <w:locked/>
    <w:rsid w:val="000566B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F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uiPriority w:val="99"/>
    <w:semiHidden/>
    <w:rsid w:val="00574F31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F8104D"/>
    <w:pPr>
      <w:bidi w:val="0"/>
    </w:pPr>
    <w:rPr>
      <w:sz w:val="27"/>
      <w:szCs w:val="27"/>
    </w:rPr>
  </w:style>
  <w:style w:type="paragraph" w:customStyle="1" w:styleId="desc2">
    <w:name w:val="desc2"/>
    <w:basedOn w:val="a"/>
    <w:rsid w:val="00F8104D"/>
    <w:pPr>
      <w:bidi w:val="0"/>
    </w:pPr>
    <w:rPr>
      <w:sz w:val="26"/>
      <w:szCs w:val="26"/>
    </w:rPr>
  </w:style>
  <w:style w:type="paragraph" w:customStyle="1" w:styleId="details1">
    <w:name w:val="details1"/>
    <w:basedOn w:val="a"/>
    <w:rsid w:val="00F8104D"/>
    <w:pPr>
      <w:bidi w:val="0"/>
    </w:pPr>
    <w:rPr>
      <w:sz w:val="22"/>
      <w:szCs w:val="22"/>
    </w:rPr>
  </w:style>
  <w:style w:type="character" w:customStyle="1" w:styleId="jrnl">
    <w:name w:val="jrnl"/>
    <w:basedOn w:val="a0"/>
    <w:rsid w:val="00F8104D"/>
  </w:style>
  <w:style w:type="paragraph" w:styleId="HTML">
    <w:name w:val="HTML Preformatted"/>
    <w:basedOn w:val="a"/>
    <w:link w:val="HTML0"/>
    <w:uiPriority w:val="99"/>
    <w:semiHidden/>
    <w:unhideWhenUsed/>
    <w:rsid w:val="00AE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E4494"/>
    <w:rPr>
      <w:rFonts w:ascii="Courier New" w:hAnsi="Courier New" w:cs="Courier New"/>
    </w:rPr>
  </w:style>
  <w:style w:type="character" w:styleId="Hyperlink">
    <w:name w:val="Hyperlink"/>
    <w:basedOn w:val="a0"/>
    <w:uiPriority w:val="99"/>
    <w:unhideWhenUsed/>
    <w:rsid w:val="00FD2665"/>
    <w:rPr>
      <w:color w:val="0000FF"/>
      <w:u w:val="single"/>
    </w:rPr>
  </w:style>
  <w:style w:type="paragraph" w:customStyle="1" w:styleId="Pa14">
    <w:name w:val="Pa14"/>
    <w:basedOn w:val="a"/>
    <w:next w:val="a"/>
    <w:uiPriority w:val="99"/>
    <w:rsid w:val="002202C9"/>
    <w:pPr>
      <w:autoSpaceDE w:val="0"/>
      <w:autoSpaceDN w:val="0"/>
      <w:bidi w:val="0"/>
      <w:adjustRightInd w:val="0"/>
      <w:spacing w:line="241" w:lineRule="atLeast"/>
    </w:pPr>
    <w:rPr>
      <w:rFonts w:ascii="News Gothic MT" w:hAnsi="News Gothic MT"/>
    </w:rPr>
  </w:style>
  <w:style w:type="character" w:customStyle="1" w:styleId="A40">
    <w:name w:val="A4"/>
    <w:uiPriority w:val="99"/>
    <w:rsid w:val="002202C9"/>
    <w:rPr>
      <w:rFonts w:cs="News Gothic MT"/>
      <w:b/>
      <w:bCs/>
      <w:color w:val="000000"/>
      <w:sz w:val="20"/>
      <w:szCs w:val="20"/>
    </w:rPr>
  </w:style>
  <w:style w:type="character" w:customStyle="1" w:styleId="citation">
    <w:name w:val="citation"/>
    <w:basedOn w:val="a0"/>
    <w:rsid w:val="002520E1"/>
  </w:style>
  <w:style w:type="character" w:styleId="ac">
    <w:name w:val="Emphasis"/>
    <w:basedOn w:val="a0"/>
    <w:uiPriority w:val="20"/>
    <w:qFormat/>
    <w:rsid w:val="00252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8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W1TSKUVS\55-82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55-828</Template>
  <TotalTime>2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</dc:creator>
  <cp:lastModifiedBy>רונית פולק</cp:lastModifiedBy>
  <cp:revision>4</cp:revision>
  <cp:lastPrinted>2014-06-09T13:43:00Z</cp:lastPrinted>
  <dcterms:created xsi:type="dcterms:W3CDTF">2020-07-12T15:24:00Z</dcterms:created>
  <dcterms:modified xsi:type="dcterms:W3CDTF">2020-07-13T10:22:00Z</dcterms:modified>
</cp:coreProperties>
</file>